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9455" w:type="dxa"/>
        <w:tblInd w:w="-1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203"/>
        <w:gridCol w:w="5252"/>
      </w:tblGrid>
      <w:tr w:rsidR="007C2C75" w:rsidRPr="00DB11EF" w:rsidTr="003C40C0">
        <w:tc>
          <w:tcPr>
            <w:tcW w:w="4203" w:type="dxa"/>
            <w:shd w:val="clear" w:color="auto" w:fill="auto"/>
          </w:tcPr>
          <w:p w:rsidR="007C2C75" w:rsidRPr="00D52C44" w:rsidRDefault="007C2C75" w:rsidP="003C40C0">
            <w:pPr>
              <w:spacing w:before="0" w:line="264" w:lineRule="auto"/>
              <w:jc w:val="center"/>
              <w:rPr>
                <w:sz w:val="24"/>
              </w:rPr>
            </w:pPr>
            <w:r w:rsidRPr="00D52C44">
              <w:rPr>
                <w:sz w:val="24"/>
              </w:rPr>
              <w:t>SỞ Y TẾ LÂM ĐỒNG</w:t>
            </w:r>
          </w:p>
          <w:p w:rsidR="007C2C75" w:rsidRPr="00DB11EF" w:rsidRDefault="007C2C75" w:rsidP="003C40C0">
            <w:pPr>
              <w:spacing w:before="0" w:line="264" w:lineRule="auto"/>
              <w:jc w:val="center"/>
              <w:rPr>
                <w:b/>
                <w:sz w:val="24"/>
              </w:rPr>
            </w:pPr>
            <w:r w:rsidRPr="00DB11EF">
              <w:rPr>
                <w:b/>
                <w:sz w:val="24"/>
              </w:rPr>
              <w:t>TRUNG TÂM Y TẾ BẢO LÂM</w:t>
            </w:r>
          </w:p>
          <w:p w:rsidR="007C2C75" w:rsidRPr="00DB11EF" w:rsidRDefault="007C2C75" w:rsidP="003C40C0">
            <w:pPr>
              <w:spacing w:before="0" w:line="120" w:lineRule="exact"/>
              <w:jc w:val="center"/>
              <w:rPr>
                <w:sz w:val="24"/>
              </w:rPr>
            </w:pPr>
            <w:r>
              <w:rPr>
                <w:sz w:val="24"/>
              </w:rPr>
              <w:t>–––––––––––</w:t>
            </w:r>
          </w:p>
        </w:tc>
        <w:tc>
          <w:tcPr>
            <w:tcW w:w="5252" w:type="dxa"/>
            <w:shd w:val="clear" w:color="auto" w:fill="auto"/>
          </w:tcPr>
          <w:p w:rsidR="007C2C75" w:rsidRPr="00DB11EF" w:rsidRDefault="007C2C75" w:rsidP="003C40C0">
            <w:pPr>
              <w:spacing w:before="0" w:line="264" w:lineRule="auto"/>
              <w:jc w:val="center"/>
              <w:rPr>
                <w:b/>
                <w:sz w:val="24"/>
              </w:rPr>
            </w:pPr>
            <w:r w:rsidRPr="00DB11EF">
              <w:rPr>
                <w:b/>
                <w:sz w:val="24"/>
              </w:rPr>
              <w:t xml:space="preserve">CỘNG HÒA XÃ HỘI CHỦ NGHĨA VIỆT </w:t>
            </w:r>
            <w:smartTag w:uri="urn:schemas-microsoft-com:office:smarttags" w:element="country-region">
              <w:smartTag w:uri="urn:schemas-microsoft-com:office:smarttags" w:element="place">
                <w:r w:rsidRPr="00DB11EF">
                  <w:rPr>
                    <w:b/>
                    <w:sz w:val="24"/>
                  </w:rPr>
                  <w:t>NAM</w:t>
                </w:r>
              </w:smartTag>
            </w:smartTag>
          </w:p>
          <w:p w:rsidR="007C2C75" w:rsidRPr="00D954ED" w:rsidRDefault="007C2C75" w:rsidP="003C40C0">
            <w:pPr>
              <w:spacing w:before="0" w:line="264" w:lineRule="auto"/>
              <w:jc w:val="center"/>
              <w:rPr>
                <w:b/>
                <w:sz w:val="26"/>
              </w:rPr>
            </w:pPr>
            <w:r w:rsidRPr="00D954ED">
              <w:rPr>
                <w:b/>
                <w:sz w:val="26"/>
              </w:rPr>
              <w:t>Độc lập - Tự do - Hạnh phúc</w:t>
            </w:r>
          </w:p>
          <w:p w:rsidR="007C2C75" w:rsidRPr="00DB11EF" w:rsidRDefault="007C2C75" w:rsidP="003C40C0">
            <w:pPr>
              <w:spacing w:before="0" w:line="120" w:lineRule="exact"/>
              <w:jc w:val="center"/>
            </w:pPr>
            <w:r w:rsidRPr="00DB11EF">
              <w:t>–––––––––––––––––––</w:t>
            </w:r>
            <w:r>
              <w:t>–––––––</w:t>
            </w:r>
            <w:r w:rsidRPr="00DB11EF">
              <w:t>–––</w:t>
            </w:r>
          </w:p>
        </w:tc>
      </w:tr>
      <w:tr w:rsidR="007C2C75" w:rsidRPr="00DB11EF" w:rsidTr="003C40C0">
        <w:tc>
          <w:tcPr>
            <w:tcW w:w="4203" w:type="dxa"/>
            <w:shd w:val="clear" w:color="auto" w:fill="auto"/>
          </w:tcPr>
          <w:p w:rsidR="007C2C75" w:rsidRPr="002A18CD" w:rsidRDefault="007C2C75" w:rsidP="003C40C0">
            <w:pPr>
              <w:jc w:val="center"/>
              <w:rPr>
                <w:sz w:val="26"/>
                <w:szCs w:val="26"/>
              </w:rPr>
            </w:pPr>
            <w:r w:rsidRPr="002A18CD">
              <w:rPr>
                <w:sz w:val="26"/>
                <w:szCs w:val="26"/>
              </w:rPr>
              <w:t>Số</w:t>
            </w:r>
            <w:r w:rsidR="00FF6B25" w:rsidRPr="002A18CD">
              <w:rPr>
                <w:sz w:val="26"/>
                <w:szCs w:val="26"/>
              </w:rPr>
              <w:t>:       /TTYT</w:t>
            </w:r>
          </w:p>
          <w:p w:rsidR="007C2C75" w:rsidRPr="002A18CD" w:rsidRDefault="007C2C75" w:rsidP="007C2C75">
            <w:pPr>
              <w:jc w:val="center"/>
              <w:rPr>
                <w:sz w:val="24"/>
                <w:szCs w:val="24"/>
              </w:rPr>
            </w:pPr>
            <w:r w:rsidRPr="002A18CD">
              <w:rPr>
                <w:sz w:val="24"/>
                <w:szCs w:val="24"/>
              </w:rPr>
              <w:t>V/v Xây dựng kế hoạch phòng chống dịch và tăng cường đánh giá bệnh viện, phòng khám theo Bộ tiêu chí PCD COVID</w:t>
            </w:r>
            <w:r w:rsidR="00994D2C" w:rsidRPr="002A18CD">
              <w:rPr>
                <w:sz w:val="24"/>
                <w:szCs w:val="24"/>
              </w:rPr>
              <w:t xml:space="preserve"> </w:t>
            </w:r>
            <w:r w:rsidRPr="002A18CD">
              <w:rPr>
                <w:sz w:val="24"/>
                <w:szCs w:val="24"/>
              </w:rPr>
              <w:t>-19</w:t>
            </w:r>
          </w:p>
        </w:tc>
        <w:tc>
          <w:tcPr>
            <w:tcW w:w="5252" w:type="dxa"/>
            <w:shd w:val="clear" w:color="auto" w:fill="auto"/>
          </w:tcPr>
          <w:p w:rsidR="007C2C75" w:rsidRPr="00D954ED" w:rsidRDefault="007C2C75" w:rsidP="003C40C0">
            <w:pPr>
              <w:jc w:val="center"/>
              <w:rPr>
                <w:i/>
                <w:sz w:val="26"/>
                <w:szCs w:val="26"/>
              </w:rPr>
            </w:pPr>
            <w:r w:rsidRPr="00D954ED">
              <w:rPr>
                <w:i/>
                <w:sz w:val="26"/>
                <w:szCs w:val="26"/>
              </w:rPr>
              <w:t>Bảo Lâm, ngày        tháng       năm 2020</w:t>
            </w:r>
          </w:p>
        </w:tc>
      </w:tr>
    </w:tbl>
    <w:p w:rsidR="007C2C75" w:rsidRDefault="007C2C75" w:rsidP="007C2C75">
      <w:pPr>
        <w:rPr>
          <w:rFonts w:ascii="VNI-Times" w:hAnsi="VNI-Times"/>
          <w:i/>
          <w:szCs w:val="22"/>
        </w:rPr>
      </w:pPr>
    </w:p>
    <w:p w:rsidR="007C2C75" w:rsidRDefault="007C2C75" w:rsidP="001E6B61">
      <w:pPr>
        <w:jc w:val="center"/>
        <w:rPr>
          <w:kern w:val="20"/>
          <w:sz w:val="28"/>
          <w:szCs w:val="28"/>
        </w:rPr>
      </w:pPr>
      <w:r w:rsidRPr="001B2071">
        <w:rPr>
          <w:bCs/>
          <w:kern w:val="20"/>
          <w:sz w:val="28"/>
          <w:szCs w:val="28"/>
        </w:rPr>
        <w:t>Kính gửi:</w:t>
      </w:r>
      <w:r w:rsidRPr="001B2071">
        <w:rPr>
          <w:kern w:val="20"/>
          <w:sz w:val="28"/>
          <w:szCs w:val="28"/>
        </w:rPr>
        <w:t xml:space="preserve">  </w:t>
      </w:r>
      <w:r w:rsidR="001E47A8">
        <w:rPr>
          <w:kern w:val="20"/>
          <w:sz w:val="28"/>
          <w:szCs w:val="28"/>
        </w:rPr>
        <w:t>Các K</w:t>
      </w:r>
      <w:r>
        <w:rPr>
          <w:kern w:val="20"/>
          <w:sz w:val="28"/>
          <w:szCs w:val="28"/>
        </w:rPr>
        <w:t>hoa, Phòng, Trạm Y tế, PKĐKKV;</w:t>
      </w:r>
    </w:p>
    <w:p w:rsidR="007C2C75" w:rsidRPr="00F2558E" w:rsidRDefault="007C2C75" w:rsidP="007C2C75">
      <w:pPr>
        <w:rPr>
          <w:sz w:val="28"/>
          <w:szCs w:val="26"/>
        </w:rPr>
      </w:pPr>
    </w:p>
    <w:p w:rsidR="00FF6B25" w:rsidRDefault="00A91644" w:rsidP="007C2C75">
      <w:pPr>
        <w:ind w:firstLine="720"/>
        <w:jc w:val="both"/>
        <w:rPr>
          <w:sz w:val="28"/>
          <w:szCs w:val="28"/>
        </w:rPr>
      </w:pPr>
      <w:r>
        <w:rPr>
          <w:sz w:val="28"/>
          <w:szCs w:val="28"/>
        </w:rPr>
        <w:t>Thực hiện</w:t>
      </w:r>
      <w:r w:rsidR="00FF6B25" w:rsidRPr="001E47A8">
        <w:rPr>
          <w:sz w:val="28"/>
          <w:szCs w:val="28"/>
        </w:rPr>
        <w:t xml:space="preserve"> công văn số</w:t>
      </w:r>
      <w:r w:rsidR="001E47A8" w:rsidRPr="001E47A8">
        <w:rPr>
          <w:sz w:val="28"/>
          <w:szCs w:val="28"/>
        </w:rPr>
        <w:t xml:space="preserve"> 67/SYT - N</w:t>
      </w:r>
      <w:r w:rsidR="00FF6B25" w:rsidRPr="001E47A8">
        <w:rPr>
          <w:sz w:val="28"/>
          <w:szCs w:val="28"/>
        </w:rPr>
        <w:t>VY ngày 12 tháng 01 năm 2021 của Sở Y tế</w:t>
      </w:r>
      <w:r w:rsidR="000D2A7E">
        <w:rPr>
          <w:sz w:val="28"/>
          <w:szCs w:val="28"/>
        </w:rPr>
        <w:t xml:space="preserve"> Lâm Đồng</w:t>
      </w:r>
      <w:r w:rsidR="00FF6B25" w:rsidRPr="001E47A8">
        <w:rPr>
          <w:sz w:val="28"/>
          <w:szCs w:val="28"/>
        </w:rPr>
        <w:t xml:space="preserve"> V/v xây dựng kế hoạch phòng chống dịch và tăng cường đánh giá bệnh viện, phòng khám theo Bộ tiêu chí PCD COVID -19</w:t>
      </w:r>
      <w:r w:rsidR="002A18CD" w:rsidRPr="001E47A8">
        <w:rPr>
          <w:sz w:val="28"/>
          <w:szCs w:val="28"/>
        </w:rPr>
        <w:t>;</w:t>
      </w:r>
    </w:p>
    <w:p w:rsidR="00152AA8" w:rsidRDefault="00A91644" w:rsidP="007C2C75">
      <w:pPr>
        <w:ind w:firstLine="720"/>
        <w:jc w:val="both"/>
        <w:rPr>
          <w:sz w:val="28"/>
          <w:szCs w:val="28"/>
        </w:rPr>
      </w:pPr>
      <w:r>
        <w:rPr>
          <w:sz w:val="28"/>
          <w:szCs w:val="28"/>
        </w:rPr>
        <w:t>Thực hiện</w:t>
      </w:r>
      <w:r w:rsidR="00152AA8">
        <w:rPr>
          <w:sz w:val="28"/>
          <w:szCs w:val="28"/>
        </w:rPr>
        <w:t xml:space="preserve"> công văn số 72/SYT</w:t>
      </w:r>
      <w:r w:rsidR="000D2A7E">
        <w:rPr>
          <w:sz w:val="28"/>
          <w:szCs w:val="28"/>
        </w:rPr>
        <w:t xml:space="preserve"> </w:t>
      </w:r>
      <w:r w:rsidR="00152AA8">
        <w:rPr>
          <w:sz w:val="28"/>
          <w:szCs w:val="28"/>
        </w:rPr>
        <w:t>-</w:t>
      </w:r>
      <w:r w:rsidR="000D2A7E">
        <w:rPr>
          <w:sz w:val="28"/>
          <w:szCs w:val="28"/>
        </w:rPr>
        <w:t xml:space="preserve"> </w:t>
      </w:r>
      <w:r w:rsidR="00152AA8">
        <w:rPr>
          <w:sz w:val="28"/>
          <w:szCs w:val="28"/>
        </w:rPr>
        <w:t xml:space="preserve">NVD ngày 12 tháng 01 năm 2021 của Sở Y tế Lâm Đồng V/v </w:t>
      </w:r>
      <w:r w:rsidR="0029725B">
        <w:rPr>
          <w:sz w:val="28"/>
          <w:szCs w:val="28"/>
        </w:rPr>
        <w:t>đảm bảo cung ứng thuốc phòng, chống dịch bệnh và nhu cầu sử dụng thuốc trong dịp Tết Nguyên đán Tân Sử</w:t>
      </w:r>
      <w:r w:rsidR="000D2A7E">
        <w:rPr>
          <w:sz w:val="28"/>
          <w:szCs w:val="28"/>
        </w:rPr>
        <w:t>u 2021;</w:t>
      </w:r>
    </w:p>
    <w:p w:rsidR="007C2C75" w:rsidRPr="001E47A8" w:rsidRDefault="00E246B4" w:rsidP="007C2C75">
      <w:pPr>
        <w:ind w:firstLine="720"/>
        <w:jc w:val="both"/>
        <w:rPr>
          <w:sz w:val="28"/>
          <w:szCs w:val="28"/>
        </w:rPr>
      </w:pPr>
      <w:r w:rsidRPr="001E47A8">
        <w:rPr>
          <w:sz w:val="28"/>
          <w:szCs w:val="28"/>
        </w:rPr>
        <w:t>Trung tâm Y tế Bảo Lâm yêu cầu các đơn vị thực hiện một số nội dung sau:</w:t>
      </w:r>
    </w:p>
    <w:p w:rsidR="00DB3B17" w:rsidRPr="00152AA8" w:rsidRDefault="00DB3B17" w:rsidP="007C2C75">
      <w:pPr>
        <w:ind w:firstLine="720"/>
        <w:jc w:val="both"/>
        <w:rPr>
          <w:b/>
          <w:sz w:val="28"/>
          <w:szCs w:val="28"/>
        </w:rPr>
      </w:pPr>
      <w:r w:rsidRPr="00152AA8">
        <w:rPr>
          <w:b/>
          <w:sz w:val="28"/>
          <w:szCs w:val="28"/>
        </w:rPr>
        <w:t>1. Các đơn vị</w:t>
      </w:r>
      <w:r w:rsidR="007A15E2">
        <w:rPr>
          <w:b/>
          <w:sz w:val="28"/>
          <w:szCs w:val="28"/>
        </w:rPr>
        <w:t xml:space="preserve"> y</w:t>
      </w:r>
      <w:r w:rsidRPr="00152AA8">
        <w:rPr>
          <w:b/>
          <w:sz w:val="28"/>
          <w:szCs w:val="28"/>
        </w:rPr>
        <w:t xml:space="preserve"> tế trực thuộc:</w:t>
      </w:r>
    </w:p>
    <w:p w:rsidR="00DB3B17" w:rsidRPr="001E47A8" w:rsidRDefault="00DB3B17" w:rsidP="007C2C75">
      <w:pPr>
        <w:ind w:firstLine="720"/>
        <w:jc w:val="both"/>
        <w:rPr>
          <w:sz w:val="28"/>
          <w:szCs w:val="28"/>
        </w:rPr>
      </w:pPr>
      <w:r w:rsidRPr="001E47A8">
        <w:rPr>
          <w:sz w:val="28"/>
          <w:szCs w:val="28"/>
        </w:rPr>
        <w:t>Xây dựng kế hoạch phòng, chống dịch Covid-19 theo từng cấp độ</w:t>
      </w:r>
      <w:r w:rsidR="007A15E2">
        <w:rPr>
          <w:sz w:val="28"/>
          <w:szCs w:val="28"/>
        </w:rPr>
        <w:t>, trong đó</w:t>
      </w:r>
      <w:r w:rsidRPr="001E47A8">
        <w:rPr>
          <w:sz w:val="28"/>
          <w:szCs w:val="28"/>
        </w:rPr>
        <w:t xml:space="preserve"> xây dựng cụ thể các nội dung triển khai thực hiện, kinh phí triển khai thực hiện gửi về</w:t>
      </w:r>
      <w:r w:rsidR="00F76E3B" w:rsidRPr="001E47A8">
        <w:rPr>
          <w:sz w:val="28"/>
          <w:szCs w:val="28"/>
        </w:rPr>
        <w:t xml:space="preserve"> Phòng k</w:t>
      </w:r>
      <w:r w:rsidRPr="001E47A8">
        <w:rPr>
          <w:sz w:val="28"/>
          <w:szCs w:val="28"/>
        </w:rPr>
        <w:t>ế hoạch nghiệp vụ bằng văn bản và gmail: pkhthbaolam@gmail.com</w:t>
      </w:r>
    </w:p>
    <w:p w:rsidR="00A20CCB" w:rsidRPr="001E47A8" w:rsidRDefault="00A20CCB" w:rsidP="007C2C75">
      <w:pPr>
        <w:ind w:firstLine="720"/>
        <w:jc w:val="both"/>
        <w:rPr>
          <w:sz w:val="28"/>
          <w:szCs w:val="28"/>
        </w:rPr>
      </w:pPr>
      <w:r w:rsidRPr="001E47A8">
        <w:rPr>
          <w:sz w:val="28"/>
          <w:szCs w:val="28"/>
        </w:rPr>
        <w:t>Đả</w:t>
      </w:r>
      <w:r w:rsidR="001E47A8" w:rsidRPr="001E47A8">
        <w:rPr>
          <w:sz w:val="28"/>
          <w:szCs w:val="28"/>
        </w:rPr>
        <w:t>m</w:t>
      </w:r>
      <w:r w:rsidRPr="001E47A8">
        <w:rPr>
          <w:sz w:val="28"/>
          <w:szCs w:val="28"/>
        </w:rPr>
        <w:t xml:space="preserve"> bảo công tác khám bệnh, chữa bệnh; tích c</w:t>
      </w:r>
      <w:r w:rsidR="007A15E2">
        <w:rPr>
          <w:sz w:val="28"/>
          <w:szCs w:val="28"/>
        </w:rPr>
        <w:t>ự</w:t>
      </w:r>
      <w:r w:rsidRPr="001E47A8">
        <w:rPr>
          <w:sz w:val="28"/>
          <w:szCs w:val="28"/>
        </w:rPr>
        <w:t>c phòng chống và sẵn sàng ứng phó với các diễn biến dịch bệnh, đặc biệt thời điểm cả nước chuẩn bị tổ chức sự kiện Đại hội Đảng toàn quốc lần thứ XIII và đón tế</w:t>
      </w:r>
      <w:r w:rsidR="007A15E2">
        <w:rPr>
          <w:sz w:val="28"/>
          <w:szCs w:val="28"/>
        </w:rPr>
        <w:t>t Nguyên đán Tân S</w:t>
      </w:r>
      <w:r w:rsidRPr="001E47A8">
        <w:rPr>
          <w:sz w:val="28"/>
          <w:szCs w:val="28"/>
        </w:rPr>
        <w:t>ửu.</w:t>
      </w:r>
    </w:p>
    <w:p w:rsidR="00A20CCB" w:rsidRPr="001E47A8" w:rsidRDefault="00A20CCB" w:rsidP="007C2C75">
      <w:pPr>
        <w:ind w:firstLine="720"/>
        <w:jc w:val="both"/>
        <w:rPr>
          <w:sz w:val="28"/>
          <w:szCs w:val="28"/>
        </w:rPr>
      </w:pPr>
      <w:r w:rsidRPr="001E47A8">
        <w:rPr>
          <w:sz w:val="28"/>
          <w:szCs w:val="28"/>
        </w:rPr>
        <w:t xml:space="preserve">Trong tháng 01/2021 tập trung ưu tiên các nguồn lực, tích cực rà soát, </w:t>
      </w:r>
      <w:r w:rsidR="00F91761">
        <w:rPr>
          <w:sz w:val="28"/>
          <w:szCs w:val="28"/>
        </w:rPr>
        <w:t xml:space="preserve"> và </w:t>
      </w:r>
      <w:r w:rsidRPr="001E47A8">
        <w:rPr>
          <w:sz w:val="28"/>
          <w:szCs w:val="28"/>
        </w:rPr>
        <w:t>triển khai thực hiện đánh giá bệnh viện và phòng khám an toàn theo Quyết định 4999/QĐ-BYT ngày 01/12/2020 của Bộ Y tế.</w:t>
      </w:r>
    </w:p>
    <w:p w:rsidR="00A20CCB" w:rsidRPr="001E47A8" w:rsidRDefault="001E47A8" w:rsidP="007C2C75">
      <w:pPr>
        <w:ind w:firstLine="720"/>
        <w:jc w:val="both"/>
        <w:rPr>
          <w:b/>
          <w:i/>
          <w:sz w:val="28"/>
          <w:szCs w:val="28"/>
        </w:rPr>
      </w:pPr>
      <w:r w:rsidRPr="001E47A8">
        <w:rPr>
          <w:sz w:val="28"/>
          <w:szCs w:val="28"/>
        </w:rPr>
        <w:t xml:space="preserve">Kiểm </w:t>
      </w:r>
      <w:r w:rsidR="00A20CCB" w:rsidRPr="001E47A8">
        <w:rPr>
          <w:sz w:val="28"/>
          <w:szCs w:val="28"/>
        </w:rPr>
        <w:t>tra và nhập số liệu ít nhất 01 lần trong 01 tháng để Bộ Y tế, chính phủ theo dõi, quản lý</w:t>
      </w:r>
      <w:r w:rsidRPr="001E47A8">
        <w:rPr>
          <w:sz w:val="28"/>
          <w:szCs w:val="28"/>
        </w:rPr>
        <w:t xml:space="preserve"> </w:t>
      </w:r>
      <w:r w:rsidR="00A20CCB" w:rsidRPr="001E47A8">
        <w:rPr>
          <w:sz w:val="28"/>
          <w:szCs w:val="28"/>
        </w:rPr>
        <w:t>và phục vụ việc lập bản đồ cơ sở an toàn chống dị</w:t>
      </w:r>
      <w:r w:rsidRPr="001E47A8">
        <w:rPr>
          <w:sz w:val="28"/>
          <w:szCs w:val="28"/>
        </w:rPr>
        <w:t xml:space="preserve">ch COVID-19 </w:t>
      </w:r>
      <w:r w:rsidRPr="001E47A8">
        <w:rPr>
          <w:b/>
          <w:i/>
          <w:sz w:val="28"/>
          <w:szCs w:val="28"/>
        </w:rPr>
        <w:t>(</w:t>
      </w:r>
      <w:r w:rsidR="00A20CCB" w:rsidRPr="001E47A8">
        <w:rPr>
          <w:b/>
          <w:i/>
          <w:sz w:val="28"/>
          <w:szCs w:val="28"/>
        </w:rPr>
        <w:t>quá 30 ngày phần mềm sẽ tự động chuyển sang trạng thái cơ sở</w:t>
      </w:r>
      <w:r w:rsidRPr="001E47A8">
        <w:rPr>
          <w:b/>
          <w:i/>
          <w:sz w:val="28"/>
          <w:szCs w:val="28"/>
        </w:rPr>
        <w:t xml:space="preserve"> y tế</w:t>
      </w:r>
      <w:r w:rsidR="00A20CCB" w:rsidRPr="001E47A8">
        <w:rPr>
          <w:b/>
          <w:i/>
          <w:sz w:val="28"/>
          <w:szCs w:val="28"/>
        </w:rPr>
        <w:t xml:space="preserve"> không an toàn do không đánh giá thường xuyên).</w:t>
      </w:r>
    </w:p>
    <w:p w:rsidR="001E47A8" w:rsidRPr="00152AA8" w:rsidRDefault="001E47A8" w:rsidP="007C2C75">
      <w:pPr>
        <w:ind w:firstLine="720"/>
        <w:jc w:val="both"/>
        <w:rPr>
          <w:b/>
          <w:sz w:val="28"/>
          <w:szCs w:val="28"/>
        </w:rPr>
      </w:pPr>
      <w:r w:rsidRPr="00152AA8">
        <w:rPr>
          <w:b/>
          <w:sz w:val="28"/>
          <w:szCs w:val="28"/>
        </w:rPr>
        <w:t>2. Khoa YTDP:</w:t>
      </w:r>
    </w:p>
    <w:p w:rsidR="001E47A8" w:rsidRDefault="001E47A8" w:rsidP="007C2C75">
      <w:pPr>
        <w:ind w:firstLine="720"/>
        <w:jc w:val="both"/>
        <w:rPr>
          <w:sz w:val="28"/>
          <w:szCs w:val="28"/>
        </w:rPr>
      </w:pPr>
      <w:r w:rsidRPr="001E47A8">
        <w:rPr>
          <w:sz w:val="28"/>
          <w:szCs w:val="28"/>
        </w:rPr>
        <w:t>Đôn đốc các trạm Y tế, PKĐKKV tự đánh giá phòng khám an toàn và hoàn thành báo cáo trên phân mềm trực tuyến.</w:t>
      </w:r>
    </w:p>
    <w:p w:rsidR="000A5A17" w:rsidRPr="00152AA8" w:rsidRDefault="00152AA8" w:rsidP="007C2C75">
      <w:pPr>
        <w:ind w:firstLine="720"/>
        <w:jc w:val="both"/>
        <w:rPr>
          <w:b/>
          <w:sz w:val="28"/>
          <w:szCs w:val="28"/>
        </w:rPr>
      </w:pPr>
      <w:r w:rsidRPr="00152AA8">
        <w:rPr>
          <w:b/>
          <w:sz w:val="28"/>
          <w:szCs w:val="28"/>
        </w:rPr>
        <w:t xml:space="preserve">3. </w:t>
      </w:r>
      <w:r w:rsidR="000A5A17" w:rsidRPr="00152AA8">
        <w:rPr>
          <w:b/>
          <w:sz w:val="28"/>
          <w:szCs w:val="28"/>
        </w:rPr>
        <w:t>Khoa Dược:</w:t>
      </w:r>
    </w:p>
    <w:p w:rsidR="000A5A17" w:rsidRPr="001E47A8" w:rsidRDefault="000A5A17" w:rsidP="007C2C75">
      <w:pPr>
        <w:ind w:firstLine="720"/>
        <w:jc w:val="both"/>
        <w:rPr>
          <w:sz w:val="28"/>
          <w:szCs w:val="28"/>
        </w:rPr>
      </w:pPr>
      <w:r>
        <w:rPr>
          <w:sz w:val="28"/>
          <w:szCs w:val="28"/>
        </w:rPr>
        <w:lastRenderedPageBreak/>
        <w:t xml:space="preserve">Xây dựng kế hoạch và triển khai dự trữ thuốc để đảm bảo sẵn sàng cung ứng </w:t>
      </w:r>
      <w:r w:rsidR="006910C5">
        <w:rPr>
          <w:sz w:val="28"/>
          <w:szCs w:val="28"/>
        </w:rPr>
        <w:t xml:space="preserve">đủ </w:t>
      </w:r>
      <w:r>
        <w:rPr>
          <w:sz w:val="28"/>
          <w:szCs w:val="28"/>
        </w:rPr>
        <w:t>thuốc, tuyệt đối không để xảy ra tình trạng thiếu thuốc phục vụ công tác khám, chữa bệnh cho nhân dân.</w:t>
      </w:r>
      <w:r w:rsidR="00F91761">
        <w:rPr>
          <w:sz w:val="28"/>
          <w:szCs w:val="28"/>
        </w:rPr>
        <w:t xml:space="preserve"> </w:t>
      </w:r>
      <w:r>
        <w:rPr>
          <w:sz w:val="28"/>
          <w:szCs w:val="28"/>
        </w:rPr>
        <w:t xml:space="preserve">Chú trọng bảo đảm sẵn sàng cung ứng đủ thuốc </w:t>
      </w:r>
      <w:r w:rsidR="006910C5">
        <w:rPr>
          <w:sz w:val="28"/>
          <w:szCs w:val="28"/>
        </w:rPr>
        <w:t>phục</w:t>
      </w:r>
      <w:r>
        <w:rPr>
          <w:sz w:val="28"/>
          <w:szCs w:val="28"/>
        </w:rPr>
        <w:t xml:space="preserve"> vụ công tác cấp cứu, phòng chống dịch bệnh, đặc biệt là dịch COVID-19; Thuốc phục vụ nhu </w:t>
      </w:r>
      <w:r w:rsidR="00F91761">
        <w:rPr>
          <w:sz w:val="28"/>
          <w:szCs w:val="28"/>
        </w:rPr>
        <w:t>c</w:t>
      </w:r>
      <w:r>
        <w:rPr>
          <w:sz w:val="28"/>
          <w:szCs w:val="28"/>
        </w:rPr>
        <w:t>ầu khám chữa bệnh trong dịp tết nguyên đán cũng như thuốc điều trị các bệnh thường xảy ra trong mùa đông</w:t>
      </w:r>
      <w:r w:rsidR="005A1425">
        <w:rPr>
          <w:sz w:val="28"/>
          <w:szCs w:val="28"/>
        </w:rPr>
        <w:t xml:space="preserve"> </w:t>
      </w:r>
      <w:r>
        <w:rPr>
          <w:sz w:val="28"/>
          <w:szCs w:val="28"/>
        </w:rPr>
        <w:t>- xuân như sốt xuất huyết, cúm A, tay chân miệng, sởi, rubella, tiêu chả</w:t>
      </w:r>
      <w:r w:rsidR="005A1425">
        <w:rPr>
          <w:sz w:val="28"/>
          <w:szCs w:val="28"/>
        </w:rPr>
        <w:t>y do vir</w:t>
      </w:r>
      <w:r>
        <w:rPr>
          <w:sz w:val="28"/>
          <w:szCs w:val="28"/>
        </w:rPr>
        <w:t>u</w:t>
      </w:r>
      <w:r w:rsidR="005A1425">
        <w:rPr>
          <w:sz w:val="28"/>
          <w:szCs w:val="28"/>
        </w:rPr>
        <w:t>s</w:t>
      </w:r>
      <w:r>
        <w:rPr>
          <w:sz w:val="28"/>
          <w:szCs w:val="28"/>
        </w:rPr>
        <w:t xml:space="preserve"> Rota, bệnh bạch hầu, các bệnh lây truyền qua đường hô hấp, tiêu hóa.</w:t>
      </w:r>
    </w:p>
    <w:p w:rsidR="00DB3B17" w:rsidRPr="001E47A8" w:rsidRDefault="001E47A8" w:rsidP="007C2C75">
      <w:pPr>
        <w:ind w:firstLine="720"/>
        <w:jc w:val="both"/>
        <w:rPr>
          <w:sz w:val="28"/>
          <w:szCs w:val="28"/>
        </w:rPr>
      </w:pPr>
      <w:r w:rsidRPr="001E47A8">
        <w:rPr>
          <w:sz w:val="28"/>
          <w:szCs w:val="28"/>
        </w:rPr>
        <w:t>Trung tâm Y tế Bảo Lâm yêu cầu các đơn vị nghiêm túc thực hiện các nội dung trên./.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624"/>
        <w:gridCol w:w="4619"/>
      </w:tblGrid>
      <w:tr w:rsidR="007C2C75" w:rsidRPr="003604BD" w:rsidTr="001E47A8">
        <w:tc>
          <w:tcPr>
            <w:tcW w:w="4624" w:type="dxa"/>
            <w:shd w:val="clear" w:color="auto" w:fill="auto"/>
          </w:tcPr>
          <w:p w:rsidR="001E47A8" w:rsidRDefault="001E47A8" w:rsidP="003C40C0">
            <w:pPr>
              <w:spacing w:before="0"/>
              <w:rPr>
                <w:b/>
                <w:i/>
                <w:sz w:val="24"/>
                <w:szCs w:val="24"/>
              </w:rPr>
            </w:pPr>
          </w:p>
          <w:p w:rsidR="007C2C75" w:rsidRPr="002C7411" w:rsidRDefault="007C2C75" w:rsidP="003C40C0">
            <w:pPr>
              <w:spacing w:before="0"/>
              <w:rPr>
                <w:b/>
                <w:i/>
                <w:sz w:val="24"/>
                <w:szCs w:val="24"/>
              </w:rPr>
            </w:pPr>
            <w:r w:rsidRPr="002C7411">
              <w:rPr>
                <w:b/>
                <w:i/>
                <w:sz w:val="24"/>
                <w:szCs w:val="24"/>
              </w:rPr>
              <w:t>N</w:t>
            </w:r>
            <w:r w:rsidRPr="002C7411">
              <w:rPr>
                <w:b/>
                <w:i/>
                <w:sz w:val="24"/>
                <w:szCs w:val="24"/>
                <w:lang w:val="vi-VN"/>
              </w:rPr>
              <w:t>ơi nhận</w:t>
            </w:r>
            <w:r w:rsidRPr="002C7411">
              <w:rPr>
                <w:b/>
                <w:i/>
                <w:sz w:val="24"/>
                <w:szCs w:val="24"/>
              </w:rPr>
              <w:t>:</w:t>
            </w:r>
          </w:p>
          <w:p w:rsidR="007C2C75" w:rsidRDefault="007C2C75" w:rsidP="003C40C0">
            <w:pPr>
              <w:spacing w:before="0"/>
              <w:rPr>
                <w:sz w:val="22"/>
                <w:szCs w:val="24"/>
              </w:rPr>
            </w:pPr>
            <w:r>
              <w:rPr>
                <w:sz w:val="22"/>
                <w:szCs w:val="24"/>
              </w:rPr>
              <w:t>- Như trên</w:t>
            </w:r>
            <w:r w:rsidR="005A1425">
              <w:rPr>
                <w:sz w:val="22"/>
                <w:szCs w:val="24"/>
              </w:rPr>
              <w:t xml:space="preserve"> (t/h)</w:t>
            </w:r>
            <w:r>
              <w:rPr>
                <w:sz w:val="22"/>
                <w:szCs w:val="24"/>
              </w:rPr>
              <w:t>;</w:t>
            </w:r>
          </w:p>
          <w:p w:rsidR="007C2C75" w:rsidRPr="003604BD" w:rsidRDefault="007C2C75" w:rsidP="003C40C0">
            <w:pPr>
              <w:spacing w:before="0"/>
            </w:pPr>
            <w:r>
              <w:rPr>
                <w:sz w:val="22"/>
                <w:szCs w:val="24"/>
              </w:rPr>
              <w:t>- Lưu: VT</w:t>
            </w:r>
            <w:r w:rsidR="005A1425">
              <w:rPr>
                <w:sz w:val="22"/>
                <w:szCs w:val="24"/>
              </w:rPr>
              <w:t>, KHNV.</w:t>
            </w:r>
          </w:p>
        </w:tc>
        <w:tc>
          <w:tcPr>
            <w:tcW w:w="4619" w:type="dxa"/>
            <w:shd w:val="clear" w:color="auto" w:fill="auto"/>
          </w:tcPr>
          <w:p w:rsidR="007C2C75" w:rsidRPr="002C7411" w:rsidRDefault="007C2C75" w:rsidP="003C40C0">
            <w:pPr>
              <w:jc w:val="center"/>
              <w:rPr>
                <w:b/>
                <w:sz w:val="28"/>
              </w:rPr>
            </w:pPr>
            <w:r w:rsidRPr="002C7411">
              <w:rPr>
                <w:b/>
                <w:sz w:val="28"/>
              </w:rPr>
              <w:t>GIÁM ĐỐC</w:t>
            </w:r>
          </w:p>
          <w:p w:rsidR="007C2C75" w:rsidRDefault="007C2C75" w:rsidP="003C40C0">
            <w:pPr>
              <w:jc w:val="center"/>
              <w:rPr>
                <w:b/>
              </w:rPr>
            </w:pPr>
          </w:p>
          <w:p w:rsidR="007C2C75" w:rsidRDefault="007C2C75" w:rsidP="003C40C0">
            <w:pPr>
              <w:jc w:val="center"/>
              <w:rPr>
                <w:b/>
              </w:rPr>
            </w:pPr>
          </w:p>
          <w:p w:rsidR="007C2C75" w:rsidRPr="003604BD" w:rsidRDefault="007C2C75" w:rsidP="003C40C0">
            <w:pPr>
              <w:jc w:val="center"/>
              <w:rPr>
                <w:b/>
              </w:rPr>
            </w:pPr>
          </w:p>
        </w:tc>
      </w:tr>
      <w:tr w:rsidR="007C2C75" w:rsidRPr="00C96637" w:rsidTr="001E47A8">
        <w:tc>
          <w:tcPr>
            <w:tcW w:w="4624" w:type="dxa"/>
            <w:shd w:val="clear" w:color="auto" w:fill="auto"/>
          </w:tcPr>
          <w:p w:rsidR="007C2C75" w:rsidRPr="003604BD" w:rsidRDefault="007C2C75" w:rsidP="003C40C0"/>
        </w:tc>
        <w:tc>
          <w:tcPr>
            <w:tcW w:w="4619" w:type="dxa"/>
            <w:shd w:val="clear" w:color="auto" w:fill="auto"/>
          </w:tcPr>
          <w:p w:rsidR="007C2C75" w:rsidRPr="00C96637" w:rsidRDefault="007C2C75" w:rsidP="003C40C0">
            <w:pPr>
              <w:jc w:val="center"/>
              <w:rPr>
                <w:b/>
                <w:sz w:val="28"/>
                <w:szCs w:val="28"/>
              </w:rPr>
            </w:pPr>
          </w:p>
        </w:tc>
      </w:tr>
    </w:tbl>
    <w:p w:rsidR="007C2C75" w:rsidRPr="00D45902" w:rsidRDefault="007C2C75" w:rsidP="007C2C75">
      <w:pPr>
        <w:pStyle w:val="BodyText"/>
        <w:shd w:val="clear" w:color="auto" w:fill="auto"/>
        <w:spacing w:after="40" w:line="240" w:lineRule="auto"/>
        <w:ind w:firstLine="720"/>
        <w:jc w:val="both"/>
        <w:rPr>
          <w:rStyle w:val="Footnote"/>
          <w:color w:val="000000"/>
          <w:sz w:val="24"/>
          <w:szCs w:val="24"/>
          <w:lang w:eastAsia="vi-VN"/>
        </w:rPr>
      </w:pPr>
    </w:p>
    <w:p w:rsidR="00310957" w:rsidRDefault="007C2C75" w:rsidP="007C2C75">
      <w:r>
        <w:rPr>
          <w:b/>
        </w:rPr>
        <w:br w:type="page"/>
      </w:r>
    </w:p>
    <w:sectPr w:rsidR="00310957" w:rsidSect="001A6FA4">
      <w:pgSz w:w="11907" w:h="16840" w:code="9"/>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Arial">
    <w:panose1 w:val="020B0604020202020204"/>
    <w:charset w:val="A3"/>
    <w:family w:val="swiss"/>
    <w:pitch w:val="variable"/>
    <w:sig w:usb0="E0002AFF" w:usb1="C0007843" w:usb2="00000009" w:usb3="00000000" w:csb0="000001FF" w:csb1="00000000"/>
  </w:font>
  <w:font w:name="VNI-Times">
    <w:altName w:val="Times New Roman"/>
    <w:charset w:val="00"/>
    <w:family w:val="auto"/>
    <w:pitch w:val="variable"/>
    <w:sig w:usb0="00000001" w:usb1="00000000" w:usb2="00000000" w:usb3="00000000" w:csb0="00000013" w:csb1="00000000"/>
  </w:font>
  <w:font w:name="Calibri Light">
    <w:panose1 w:val="020F0302020204030204"/>
    <w:charset w:val="A3"/>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displayVerticalDrawingGridEvery w:val="2"/>
  <w:characterSpacingControl w:val="doNotCompress"/>
  <w:compat/>
  <w:rsids>
    <w:rsidRoot w:val="007C2C75"/>
    <w:rsid w:val="000A5A17"/>
    <w:rsid w:val="000D2A7E"/>
    <w:rsid w:val="00152AA8"/>
    <w:rsid w:val="001A6FA4"/>
    <w:rsid w:val="001E47A8"/>
    <w:rsid w:val="001E6B61"/>
    <w:rsid w:val="0029725B"/>
    <w:rsid w:val="002A18CD"/>
    <w:rsid w:val="00310957"/>
    <w:rsid w:val="003E4D78"/>
    <w:rsid w:val="005A1425"/>
    <w:rsid w:val="006910C5"/>
    <w:rsid w:val="00754CB7"/>
    <w:rsid w:val="007A15E2"/>
    <w:rsid w:val="007C2C75"/>
    <w:rsid w:val="007D39F8"/>
    <w:rsid w:val="00994D2C"/>
    <w:rsid w:val="00A20CCB"/>
    <w:rsid w:val="00A91644"/>
    <w:rsid w:val="00C505DF"/>
    <w:rsid w:val="00CF23FB"/>
    <w:rsid w:val="00DB3B17"/>
    <w:rsid w:val="00E246B4"/>
    <w:rsid w:val="00EB2DD9"/>
    <w:rsid w:val="00F76E3B"/>
    <w:rsid w:val="00F91761"/>
    <w:rsid w:val="00FF6B2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before="120" w:after="120"/>
        <w:ind w:left="851" w:hanging="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C75"/>
    <w:pPr>
      <w:spacing w:after="0"/>
      <w:ind w:left="0" w:firstLine="0"/>
      <w:jc w:val="left"/>
    </w:pPr>
    <w:rPr>
      <w:rFonts w:eastAsia="Calibri"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C2C75"/>
    <w:pPr>
      <w:spacing w:after="0"/>
      <w:ind w:left="0" w:firstLine="0"/>
      <w:jc w:val="left"/>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7C2C75"/>
    <w:pPr>
      <w:spacing w:before="0" w:after="160" w:line="240" w:lineRule="exact"/>
    </w:pPr>
    <w:rPr>
      <w:rFonts w:ascii="Arial" w:eastAsia="Times New Roman" w:hAnsi="Arial"/>
      <w:sz w:val="22"/>
      <w:szCs w:val="22"/>
    </w:rPr>
  </w:style>
  <w:style w:type="character" w:customStyle="1" w:styleId="BodyTextChar">
    <w:name w:val="Body Text Char"/>
    <w:link w:val="BodyText"/>
    <w:rsid w:val="007C2C75"/>
    <w:rPr>
      <w:sz w:val="26"/>
      <w:szCs w:val="26"/>
      <w:shd w:val="clear" w:color="auto" w:fill="FFFFFF"/>
    </w:rPr>
  </w:style>
  <w:style w:type="paragraph" w:styleId="BodyText">
    <w:name w:val="Body Text"/>
    <w:basedOn w:val="Normal"/>
    <w:link w:val="BodyTextChar"/>
    <w:qFormat/>
    <w:rsid w:val="007C2C75"/>
    <w:pPr>
      <w:widowControl w:val="0"/>
      <w:shd w:val="clear" w:color="auto" w:fill="FFFFFF"/>
      <w:spacing w:before="0" w:after="200" w:line="262" w:lineRule="auto"/>
      <w:ind w:firstLine="400"/>
    </w:pPr>
    <w:rPr>
      <w:rFonts w:eastAsiaTheme="minorHAnsi" w:cstheme="minorBidi"/>
      <w:sz w:val="26"/>
      <w:szCs w:val="26"/>
    </w:rPr>
  </w:style>
  <w:style w:type="character" w:customStyle="1" w:styleId="BodyTextChar1">
    <w:name w:val="Body Text Char1"/>
    <w:basedOn w:val="DefaultParagraphFont"/>
    <w:link w:val="BodyText"/>
    <w:uiPriority w:val="99"/>
    <w:semiHidden/>
    <w:rsid w:val="007C2C75"/>
    <w:rPr>
      <w:rFonts w:eastAsia="Calibri" w:cs="Times New Roman"/>
      <w:sz w:val="20"/>
      <w:szCs w:val="20"/>
    </w:rPr>
  </w:style>
  <w:style w:type="character" w:customStyle="1" w:styleId="Footnote">
    <w:name w:val="Footnote_"/>
    <w:link w:val="Footnote0"/>
    <w:rsid w:val="007C2C75"/>
    <w:rPr>
      <w:sz w:val="22"/>
      <w:shd w:val="clear" w:color="auto" w:fill="FFFFFF"/>
    </w:rPr>
  </w:style>
  <w:style w:type="paragraph" w:customStyle="1" w:styleId="Footnote0">
    <w:name w:val="Footnote"/>
    <w:basedOn w:val="Normal"/>
    <w:link w:val="Footnote"/>
    <w:rsid w:val="007C2C75"/>
    <w:pPr>
      <w:widowControl w:val="0"/>
      <w:shd w:val="clear" w:color="auto" w:fill="FFFFFF"/>
      <w:spacing w:before="0"/>
    </w:pPr>
    <w:rPr>
      <w:rFonts w:eastAsiaTheme="minorHAnsi" w:cstheme="minorBid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3</Pages>
  <Words>395</Words>
  <Characters>2257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21</cp:revision>
  <cp:lastPrinted>2021-01-18T01:56:00Z</cp:lastPrinted>
  <dcterms:created xsi:type="dcterms:W3CDTF">2021-01-15T08:19:00Z</dcterms:created>
  <dcterms:modified xsi:type="dcterms:W3CDTF">2021-01-18T02:31:00Z</dcterms:modified>
</cp:coreProperties>
</file>