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5"/>
        <w:tblOverlap w:val="never"/>
        <w:tblW w:w="10532" w:type="dxa"/>
        <w:tblLook w:val="01E0"/>
      </w:tblPr>
      <w:tblGrid>
        <w:gridCol w:w="4503"/>
        <w:gridCol w:w="6029"/>
      </w:tblGrid>
      <w:tr w:rsidR="00E62FC5" w:rsidRPr="00FB5995" w:rsidTr="00446F94">
        <w:trPr>
          <w:trHeight w:val="1276"/>
        </w:trPr>
        <w:tc>
          <w:tcPr>
            <w:tcW w:w="4503" w:type="dxa"/>
            <w:hideMark/>
          </w:tcPr>
          <w:p w:rsidR="00E62FC5" w:rsidRPr="00FB5995" w:rsidRDefault="00E62FC5" w:rsidP="00DF7848">
            <w:pPr>
              <w:tabs>
                <w:tab w:val="center" w:pos="1080"/>
                <w:tab w:val="center" w:pos="5760"/>
              </w:tabs>
              <w:spacing w:after="0" w:line="240" w:lineRule="auto"/>
              <w:rPr>
                <w:rFonts w:cs="Times New Roman"/>
                <w:sz w:val="24"/>
                <w:szCs w:val="24"/>
                <w:lang w:val="es-ES"/>
              </w:rPr>
            </w:pPr>
          </w:p>
          <w:p w:rsidR="00E62FC5" w:rsidRPr="00E26CE3" w:rsidRDefault="00FA72F7" w:rsidP="00DF7848">
            <w:pPr>
              <w:tabs>
                <w:tab w:val="center" w:pos="1080"/>
                <w:tab w:val="center" w:pos="5760"/>
              </w:tabs>
              <w:spacing w:after="0" w:line="240" w:lineRule="auto"/>
              <w:jc w:val="center"/>
              <w:rPr>
                <w:rFonts w:cs="Times New Roman"/>
                <w:sz w:val="24"/>
                <w:szCs w:val="24"/>
                <w:lang w:val="de-DE"/>
              </w:rPr>
            </w:pPr>
            <w:r>
              <w:rPr>
                <w:rFonts w:cs="Times New Roman"/>
                <w:sz w:val="24"/>
                <w:szCs w:val="24"/>
                <w:lang w:val="de-DE"/>
              </w:rPr>
              <w:t>SỞ Y TẾ LÂM ĐỒNG</w:t>
            </w:r>
          </w:p>
          <w:p w:rsidR="00312825" w:rsidRPr="006C140A" w:rsidRDefault="00FA72F7" w:rsidP="00DF7848">
            <w:pPr>
              <w:tabs>
                <w:tab w:val="center" w:pos="1080"/>
                <w:tab w:val="center" w:pos="5760"/>
              </w:tabs>
              <w:spacing w:after="0" w:line="240" w:lineRule="auto"/>
              <w:jc w:val="center"/>
              <w:rPr>
                <w:rFonts w:cs="Times New Roman"/>
                <w:b/>
                <w:sz w:val="24"/>
                <w:szCs w:val="24"/>
                <w:u w:val="single"/>
                <w:lang w:val="de-DE"/>
              </w:rPr>
            </w:pPr>
            <w:r w:rsidRPr="006C140A">
              <w:rPr>
                <w:rFonts w:cs="Times New Roman"/>
                <w:b/>
                <w:noProof/>
                <w:sz w:val="24"/>
                <w:szCs w:val="24"/>
                <w:u w:val="single"/>
              </w:rPr>
              <w:t>TRUNG TÂM Y TẾ HUYỆ</w:t>
            </w:r>
            <w:r w:rsidR="00446F94" w:rsidRPr="006C140A">
              <w:rPr>
                <w:rFonts w:cs="Times New Roman"/>
                <w:b/>
                <w:noProof/>
                <w:sz w:val="24"/>
                <w:szCs w:val="24"/>
                <w:u w:val="single"/>
              </w:rPr>
              <w:t>N BẢO LÂM</w:t>
            </w:r>
          </w:p>
          <w:p w:rsidR="006C140A" w:rsidRDefault="00446F94" w:rsidP="00DF7848">
            <w:pPr>
              <w:tabs>
                <w:tab w:val="center" w:pos="1080"/>
                <w:tab w:val="center" w:pos="5760"/>
              </w:tabs>
              <w:spacing w:after="0" w:line="240" w:lineRule="auto"/>
              <w:rPr>
                <w:rFonts w:cs="Times New Roman"/>
                <w:sz w:val="24"/>
                <w:szCs w:val="24"/>
              </w:rPr>
            </w:pPr>
            <w:r>
              <w:rPr>
                <w:rFonts w:cs="Times New Roman"/>
                <w:sz w:val="24"/>
                <w:szCs w:val="24"/>
              </w:rPr>
              <w:t xml:space="preserve">            </w:t>
            </w:r>
          </w:p>
          <w:p w:rsidR="00CA5D7A" w:rsidRPr="00FB5995" w:rsidRDefault="006C140A" w:rsidP="00DF7848">
            <w:pPr>
              <w:tabs>
                <w:tab w:val="center" w:pos="1080"/>
                <w:tab w:val="center" w:pos="5760"/>
              </w:tabs>
              <w:spacing w:after="0" w:line="240" w:lineRule="auto"/>
              <w:rPr>
                <w:rFonts w:cs="Times New Roman"/>
                <w:sz w:val="24"/>
                <w:szCs w:val="24"/>
              </w:rPr>
            </w:pPr>
            <w:r>
              <w:rPr>
                <w:rFonts w:cs="Times New Roman"/>
                <w:sz w:val="24"/>
                <w:szCs w:val="24"/>
              </w:rPr>
              <w:t xml:space="preserve">           </w:t>
            </w:r>
            <w:r w:rsidR="00CA5D7A" w:rsidRPr="00FB5995">
              <w:rPr>
                <w:rFonts w:cs="Times New Roman"/>
                <w:sz w:val="24"/>
                <w:szCs w:val="24"/>
              </w:rPr>
              <w:t>Số</w:t>
            </w:r>
            <w:r w:rsidR="00A5633E">
              <w:rPr>
                <w:rFonts w:cs="Times New Roman"/>
                <w:sz w:val="24"/>
                <w:szCs w:val="24"/>
              </w:rPr>
              <w:t xml:space="preserve">:  30 </w:t>
            </w:r>
            <w:r w:rsidR="00CA5D7A">
              <w:rPr>
                <w:rFonts w:cs="Times New Roman"/>
                <w:sz w:val="24"/>
                <w:szCs w:val="24"/>
              </w:rPr>
              <w:t xml:space="preserve">/ KH - </w:t>
            </w:r>
            <w:r w:rsidR="00E26CE3">
              <w:rPr>
                <w:rFonts w:cs="Times New Roman"/>
                <w:sz w:val="24"/>
                <w:szCs w:val="24"/>
              </w:rPr>
              <w:t>SKSS</w:t>
            </w:r>
          </w:p>
          <w:p w:rsidR="00E62FC5" w:rsidRPr="00FB5995" w:rsidRDefault="00E62FC5" w:rsidP="00DF7848">
            <w:pPr>
              <w:tabs>
                <w:tab w:val="center" w:pos="1080"/>
                <w:tab w:val="center" w:pos="5760"/>
              </w:tabs>
              <w:spacing w:after="0" w:line="240" w:lineRule="auto"/>
              <w:jc w:val="center"/>
              <w:rPr>
                <w:rFonts w:cs="Times New Roman"/>
                <w:sz w:val="24"/>
                <w:szCs w:val="24"/>
                <w:lang w:val="de-DE"/>
              </w:rPr>
            </w:pPr>
          </w:p>
        </w:tc>
        <w:tc>
          <w:tcPr>
            <w:tcW w:w="6029" w:type="dxa"/>
            <w:hideMark/>
          </w:tcPr>
          <w:p w:rsidR="00E62FC5" w:rsidRPr="00FB5995" w:rsidRDefault="00E62FC5" w:rsidP="00DF7848">
            <w:pPr>
              <w:tabs>
                <w:tab w:val="center" w:pos="1080"/>
                <w:tab w:val="center" w:pos="5760"/>
              </w:tabs>
              <w:spacing w:after="0" w:line="240" w:lineRule="auto"/>
              <w:jc w:val="center"/>
              <w:rPr>
                <w:rFonts w:cs="Times New Roman"/>
                <w:b/>
                <w:sz w:val="24"/>
                <w:szCs w:val="24"/>
                <w:lang w:val="de-DE"/>
              </w:rPr>
            </w:pPr>
          </w:p>
          <w:p w:rsidR="00E62FC5" w:rsidRPr="00FB5995" w:rsidRDefault="00E62FC5" w:rsidP="00DF7848">
            <w:pPr>
              <w:tabs>
                <w:tab w:val="center" w:pos="1080"/>
                <w:tab w:val="center" w:pos="5760"/>
              </w:tabs>
              <w:spacing w:after="0" w:line="240" w:lineRule="auto"/>
              <w:jc w:val="center"/>
              <w:rPr>
                <w:rFonts w:cs="Times New Roman"/>
                <w:b/>
                <w:sz w:val="24"/>
                <w:szCs w:val="24"/>
                <w:lang w:val="de-DE"/>
              </w:rPr>
            </w:pPr>
            <w:r w:rsidRPr="00FB5995">
              <w:rPr>
                <w:rFonts w:cs="Times New Roman"/>
                <w:b/>
                <w:sz w:val="24"/>
                <w:szCs w:val="24"/>
                <w:lang w:val="de-DE"/>
              </w:rPr>
              <w:t>CỘNG HÒA XÃ HỘI CHỦ NGHĨA VIỆT NAM</w:t>
            </w:r>
          </w:p>
          <w:p w:rsidR="00CA5D7A" w:rsidRDefault="00A62261" w:rsidP="00DF7848">
            <w:pPr>
              <w:tabs>
                <w:tab w:val="center" w:pos="1080"/>
                <w:tab w:val="center" w:pos="5760"/>
              </w:tabs>
              <w:spacing w:after="0" w:line="240" w:lineRule="auto"/>
              <w:jc w:val="center"/>
              <w:rPr>
                <w:rFonts w:cs="Times New Roman"/>
                <w:b/>
                <w:sz w:val="24"/>
                <w:szCs w:val="24"/>
                <w:u w:val="single"/>
                <w:lang w:val="de-DE"/>
              </w:rPr>
            </w:pPr>
            <w:r>
              <w:rPr>
                <w:rFonts w:cs="Times New Roman"/>
                <w:b/>
                <w:noProof/>
                <w:sz w:val="24"/>
                <w:szCs w:val="24"/>
                <w:u w:val="single"/>
              </w:rPr>
              <w:pict>
                <v:line id="Straight Connector 3" o:spid="_x0000_s1026" style="position:absolute;left:0;text-align:left;z-index:251663360;visibility:visible" from="87.5pt,13.5pt" to="208.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" strokecolor="#4579b8 [3044]"/>
              </w:pict>
            </w:r>
            <w:r w:rsidR="00E62FC5" w:rsidRPr="006C140A">
              <w:rPr>
                <w:rFonts w:cs="Times New Roman"/>
                <w:b/>
                <w:sz w:val="24"/>
                <w:szCs w:val="24"/>
                <w:u w:val="single"/>
                <w:lang w:val="de-DE"/>
              </w:rPr>
              <w:t>Độc lập – Tự do – Hạnh phúc</w:t>
            </w:r>
          </w:p>
          <w:p w:rsidR="006C140A" w:rsidRPr="006C140A" w:rsidRDefault="006C140A" w:rsidP="00DF7848">
            <w:pPr>
              <w:tabs>
                <w:tab w:val="center" w:pos="1080"/>
                <w:tab w:val="center" w:pos="5760"/>
              </w:tabs>
              <w:spacing w:after="0" w:line="240" w:lineRule="auto"/>
              <w:jc w:val="center"/>
              <w:rPr>
                <w:rFonts w:cs="Times New Roman"/>
                <w:sz w:val="24"/>
                <w:szCs w:val="24"/>
                <w:u w:val="single"/>
                <w:lang w:val="de-DE"/>
              </w:rPr>
            </w:pPr>
          </w:p>
          <w:p w:rsidR="00CA5D7A" w:rsidRPr="007273C4" w:rsidRDefault="00CA5D7A" w:rsidP="00DF7848">
            <w:pPr>
              <w:tabs>
                <w:tab w:val="center" w:pos="1080"/>
                <w:tab w:val="center" w:pos="5760"/>
              </w:tabs>
              <w:spacing w:after="0" w:line="240" w:lineRule="auto"/>
              <w:jc w:val="center"/>
              <w:rPr>
                <w:rFonts w:cs="Times New Roman"/>
                <w:i/>
                <w:sz w:val="24"/>
                <w:szCs w:val="24"/>
                <w:u w:val="single"/>
              </w:rPr>
            </w:pPr>
            <w:r>
              <w:rPr>
                <w:rFonts w:cs="Times New Roman"/>
                <w:sz w:val="24"/>
                <w:szCs w:val="24"/>
                <w:lang w:val="de-DE"/>
              </w:rPr>
              <w:tab/>
            </w:r>
            <w:r w:rsidR="00446F94">
              <w:rPr>
                <w:rFonts w:cs="Times New Roman"/>
                <w:sz w:val="24"/>
                <w:szCs w:val="24"/>
                <w:lang w:val="de-DE"/>
              </w:rPr>
              <w:t xml:space="preserve">    </w:t>
            </w:r>
            <w:r w:rsidR="006C140A">
              <w:rPr>
                <w:rFonts w:cs="Times New Roman"/>
                <w:sz w:val="24"/>
                <w:szCs w:val="24"/>
                <w:lang w:val="de-DE"/>
              </w:rPr>
              <w:t xml:space="preserve">   </w:t>
            </w:r>
            <w:r w:rsidR="00446F94">
              <w:rPr>
                <w:rFonts w:cs="Times New Roman"/>
                <w:sz w:val="24"/>
                <w:szCs w:val="24"/>
                <w:lang w:val="de-DE"/>
              </w:rPr>
              <w:t xml:space="preserve">  </w:t>
            </w:r>
            <w:r w:rsidR="00446F94">
              <w:rPr>
                <w:rFonts w:cs="Times New Roman"/>
                <w:i/>
                <w:sz w:val="24"/>
                <w:szCs w:val="24"/>
              </w:rPr>
              <w:t>Bảo lâm</w:t>
            </w:r>
            <w:r>
              <w:rPr>
                <w:rFonts w:cs="Times New Roman"/>
                <w:i/>
                <w:sz w:val="24"/>
                <w:szCs w:val="24"/>
              </w:rPr>
              <w:t xml:space="preserve">, </w:t>
            </w:r>
            <w:r w:rsidR="00A5633E">
              <w:rPr>
                <w:rFonts w:cs="Times New Roman"/>
                <w:i/>
                <w:sz w:val="24"/>
                <w:szCs w:val="24"/>
              </w:rPr>
              <w:t>ngày  25 tháng  01</w:t>
            </w:r>
            <w:r w:rsidR="006A1541">
              <w:rPr>
                <w:rFonts w:cs="Times New Roman"/>
                <w:i/>
                <w:sz w:val="24"/>
                <w:szCs w:val="24"/>
              </w:rPr>
              <w:t xml:space="preserve">  </w:t>
            </w:r>
            <w:r w:rsidR="00DF7848">
              <w:rPr>
                <w:rFonts w:cs="Times New Roman"/>
                <w:i/>
                <w:sz w:val="24"/>
                <w:szCs w:val="24"/>
              </w:rPr>
              <w:t>năm 202</w:t>
            </w:r>
            <w:r w:rsidR="001F7528">
              <w:rPr>
                <w:rFonts w:cs="Times New Roman"/>
                <w:i/>
                <w:sz w:val="24"/>
                <w:szCs w:val="24"/>
              </w:rPr>
              <w:t>1</w:t>
            </w:r>
          </w:p>
          <w:p w:rsidR="00E62FC5" w:rsidRPr="00CA5D7A" w:rsidRDefault="00E62FC5" w:rsidP="00DF7848">
            <w:pPr>
              <w:tabs>
                <w:tab w:val="left" w:pos="1080"/>
              </w:tabs>
              <w:spacing w:after="0"/>
              <w:rPr>
                <w:rFonts w:cs="Times New Roman"/>
                <w:sz w:val="24"/>
                <w:szCs w:val="24"/>
                <w:lang w:val="de-DE"/>
              </w:rPr>
            </w:pPr>
          </w:p>
        </w:tc>
      </w:tr>
    </w:tbl>
    <w:p w:rsidR="003A6A79" w:rsidRDefault="003A6A79" w:rsidP="00DF7848">
      <w:pPr>
        <w:spacing w:after="0"/>
        <w:jc w:val="center"/>
        <w:rPr>
          <w:b/>
          <w:sz w:val="32"/>
          <w:szCs w:val="32"/>
        </w:rPr>
      </w:pPr>
    </w:p>
    <w:p w:rsidR="00990663" w:rsidRPr="00A424D8" w:rsidRDefault="00F22716" w:rsidP="00DF7848">
      <w:pPr>
        <w:spacing w:after="0"/>
        <w:jc w:val="center"/>
        <w:rPr>
          <w:b/>
          <w:sz w:val="32"/>
          <w:szCs w:val="32"/>
          <w:u w:val="single"/>
        </w:rPr>
      </w:pPr>
      <w:r w:rsidRPr="00A424D8">
        <w:rPr>
          <w:b/>
          <w:sz w:val="32"/>
          <w:szCs w:val="32"/>
        </w:rPr>
        <w:t>KẾ HOẠCH</w:t>
      </w:r>
    </w:p>
    <w:p w:rsidR="00AD2EE7" w:rsidRDefault="00F22716" w:rsidP="00DF7848">
      <w:pPr>
        <w:spacing w:after="0"/>
        <w:rPr>
          <w:b/>
        </w:rPr>
      </w:pPr>
      <w:r w:rsidRPr="00F116F8">
        <w:rPr>
          <w:b/>
        </w:rPr>
        <w:t xml:space="preserve"> HOẠT ĐỘNG CHƯƠNG TRÌNH SỨC KHỎE SINH SẢ</w:t>
      </w:r>
      <w:r w:rsidR="003A6A79">
        <w:rPr>
          <w:b/>
        </w:rPr>
        <w:t>N NĂM 2021</w:t>
      </w:r>
    </w:p>
    <w:p w:rsidR="003A6A79" w:rsidRDefault="003A6A79" w:rsidP="00DF7848">
      <w:pPr>
        <w:spacing w:after="0"/>
        <w:rPr>
          <w:b/>
        </w:rPr>
      </w:pPr>
    </w:p>
    <w:p w:rsidR="00446F94" w:rsidRPr="007D4F26" w:rsidRDefault="003A6A79" w:rsidP="007D4F26">
      <w:pPr>
        <w:spacing w:after="0"/>
        <w:ind w:firstLine="360"/>
        <w:rPr>
          <w:rFonts w:cs="Times New Roman"/>
          <w:sz w:val="26"/>
          <w:szCs w:val="26"/>
        </w:rPr>
      </w:pPr>
      <w:r w:rsidRPr="004F6CA1">
        <w:rPr>
          <w:rFonts w:cs="Times New Roman"/>
          <w:sz w:val="26"/>
          <w:szCs w:val="26"/>
        </w:rPr>
        <w:t xml:space="preserve">Căn cứ </w:t>
      </w:r>
      <w:r w:rsidR="009C7FD7">
        <w:rPr>
          <w:rFonts w:cs="Times New Roman"/>
          <w:sz w:val="26"/>
          <w:szCs w:val="26"/>
        </w:rPr>
        <w:t xml:space="preserve">số 43/ KSBT – KHNV ngày 15 tháng 01 năm 2021 “ </w:t>
      </w:r>
      <w:r w:rsidR="009C7FD7" w:rsidRPr="00B4047B">
        <w:rPr>
          <w:rFonts w:cs="Times New Roman"/>
          <w:i/>
          <w:sz w:val="26"/>
          <w:szCs w:val="26"/>
        </w:rPr>
        <w:t>V/v chỉ tiêu phát triển sự nghiệp Y tế năm 2021</w:t>
      </w:r>
      <w:r w:rsidR="009C7FD7">
        <w:rPr>
          <w:rFonts w:cs="Times New Roman"/>
          <w:sz w:val="26"/>
          <w:szCs w:val="26"/>
        </w:rPr>
        <w:t>”</w:t>
      </w:r>
      <w:r w:rsidR="007D4F26">
        <w:rPr>
          <w:rFonts w:cs="Times New Roman"/>
          <w:sz w:val="26"/>
          <w:szCs w:val="26"/>
        </w:rPr>
        <w:t xml:space="preserve">. </w:t>
      </w:r>
      <w:r w:rsidR="00446F94" w:rsidRPr="00446F94">
        <w:rPr>
          <w:sz w:val="26"/>
          <w:szCs w:val="26"/>
        </w:rPr>
        <w:t>Trung tâm Y tế huyện Bảo Lâm  xây dựng kế hoạ</w:t>
      </w:r>
      <w:r w:rsidR="009C7FD7">
        <w:rPr>
          <w:sz w:val="26"/>
          <w:szCs w:val="26"/>
        </w:rPr>
        <w:t>ch năm 2021</w:t>
      </w:r>
      <w:r w:rsidR="00446F94" w:rsidRPr="00446F94">
        <w:rPr>
          <w:sz w:val="26"/>
          <w:szCs w:val="26"/>
        </w:rPr>
        <w:t>cụ thể như sau:</w:t>
      </w:r>
    </w:p>
    <w:p w:rsidR="00B872B8" w:rsidRDefault="00B872B8" w:rsidP="004C4D16">
      <w:pPr>
        <w:tabs>
          <w:tab w:val="left" w:pos="567"/>
        </w:tabs>
        <w:spacing w:before="120" w:after="120" w:line="240" w:lineRule="auto"/>
        <w:jc w:val="both"/>
        <w:rPr>
          <w:b/>
          <w:sz w:val="26"/>
          <w:szCs w:val="26"/>
          <w:lang w:val="nl-NL"/>
        </w:rPr>
      </w:pPr>
      <w:r>
        <w:rPr>
          <w:b/>
          <w:sz w:val="26"/>
          <w:szCs w:val="26"/>
          <w:lang w:val="nl-NL"/>
        </w:rPr>
        <w:t>I. Mục tiêu, chỉ tiêu:</w:t>
      </w:r>
    </w:p>
    <w:p w:rsidR="00B872B8" w:rsidRDefault="00B872B8" w:rsidP="004C4D16">
      <w:pPr>
        <w:spacing w:before="120" w:after="120" w:line="240" w:lineRule="auto"/>
        <w:ind w:left="142" w:firstLine="578"/>
        <w:jc w:val="both"/>
        <w:rPr>
          <w:b/>
          <w:iCs/>
          <w:sz w:val="26"/>
          <w:szCs w:val="26"/>
        </w:rPr>
      </w:pPr>
      <w:r>
        <w:rPr>
          <w:b/>
          <w:spacing w:val="-2"/>
          <w:sz w:val="26"/>
          <w:szCs w:val="26"/>
        </w:rPr>
        <w:t>1.</w:t>
      </w:r>
      <w:r>
        <w:rPr>
          <w:b/>
          <w:iCs/>
          <w:sz w:val="26"/>
          <w:szCs w:val="26"/>
        </w:rPr>
        <w:t>Mục tiêu chung:</w:t>
      </w:r>
    </w:p>
    <w:p w:rsidR="00613435" w:rsidRPr="00D12DEF" w:rsidRDefault="004C4D16" w:rsidP="00D12DEF">
      <w:pPr>
        <w:spacing w:before="30" w:after="30" w:line="240" w:lineRule="auto"/>
        <w:ind w:firstLine="720"/>
        <w:jc w:val="both"/>
        <w:rPr>
          <w:rFonts w:eastAsia="Times New Roman" w:cs="Times New Roman"/>
          <w:sz w:val="26"/>
          <w:szCs w:val="26"/>
        </w:rPr>
      </w:pPr>
      <w:r>
        <w:rPr>
          <w:rFonts w:eastAsia="Times New Roman" w:cs="Times New Roman"/>
          <w:sz w:val="26"/>
          <w:szCs w:val="26"/>
        </w:rPr>
        <w:t xml:space="preserve">- </w:t>
      </w:r>
      <w:r w:rsidR="00446F94" w:rsidRPr="00544A69">
        <w:rPr>
          <w:rFonts w:eastAsia="Times New Roman" w:cs="Times New Roman"/>
          <w:sz w:val="26"/>
          <w:szCs w:val="26"/>
        </w:rPr>
        <w:t>Cải thiện tình trạng sức khỏe bà mẹ và trẻ em, giảm tử vong mẹ, tử vong sơ sinh và tử vong trẻ em thông qua các giải pháp can thiệp và thực hiện các biện pháp dự phòng có hiệu quả, ưu tiên các vùng còn nhiều khó khăn, giảm sự khác biệt giữa các vùng miền trong tiếp cận và sử dụng dịch vụ chăm sóc sức khỏe bà mẹ, chăm sóc sơ sinh, chăm sóc và nuôi dưỡng trẻ nhỏ; góp phần thực hiện các mục tiêu của Chiến lược bảo vệ, chăm sóc và nâng cao sức khỏe nhân dân giai 2021-2025, và chỉ tiêu về sức khỏe bà mẹ trẻ em trong cá</w:t>
      </w:r>
      <w:r w:rsidR="00446F94">
        <w:rPr>
          <w:rFonts w:eastAsia="Times New Roman" w:cs="Times New Roman"/>
          <w:sz w:val="26"/>
          <w:szCs w:val="26"/>
        </w:rPr>
        <w:t>c Mục tiêu phát triển bền vững.</w:t>
      </w:r>
      <w:r w:rsidR="00613435" w:rsidRPr="009A1694">
        <w:rPr>
          <w:b/>
          <w:bCs/>
          <w:sz w:val="26"/>
          <w:szCs w:val="26"/>
        </w:rPr>
        <w:t xml:space="preserve"> </w:t>
      </w:r>
    </w:p>
    <w:p w:rsidR="00C36F93" w:rsidRPr="00206FED" w:rsidRDefault="00C36F93" w:rsidP="00C36F93">
      <w:pPr>
        <w:tabs>
          <w:tab w:val="left" w:pos="567"/>
        </w:tabs>
        <w:spacing w:before="120" w:after="120" w:line="240" w:lineRule="auto"/>
        <w:ind w:left="142" w:firstLine="578"/>
        <w:jc w:val="both"/>
        <w:rPr>
          <w:b/>
          <w:bCs/>
          <w:sz w:val="26"/>
          <w:szCs w:val="26"/>
        </w:rPr>
      </w:pPr>
      <w:r w:rsidRPr="00206FED">
        <w:rPr>
          <w:b/>
          <w:bCs/>
          <w:sz w:val="26"/>
          <w:szCs w:val="26"/>
        </w:rPr>
        <w:t xml:space="preserve">2. Chỉ tiêu thực hiện: </w:t>
      </w:r>
    </w:p>
    <w:p w:rsidR="00C36F93" w:rsidRPr="009A1694" w:rsidRDefault="00C36F93" w:rsidP="00C36F93">
      <w:pPr>
        <w:pStyle w:val="ListParagraph"/>
        <w:tabs>
          <w:tab w:val="left" w:pos="851"/>
        </w:tabs>
        <w:spacing w:before="120" w:after="120"/>
        <w:ind w:left="142"/>
        <w:contextualSpacing w:val="0"/>
        <w:jc w:val="both"/>
        <w:rPr>
          <w:sz w:val="26"/>
          <w:szCs w:val="26"/>
        </w:rPr>
      </w:pPr>
      <w:r w:rsidRPr="009A1694">
        <w:rPr>
          <w:b/>
          <w:sz w:val="26"/>
          <w:szCs w:val="26"/>
        </w:rPr>
        <w:t xml:space="preserve">- </w:t>
      </w:r>
      <w:r w:rsidRPr="009A1694">
        <w:rPr>
          <w:sz w:val="26"/>
          <w:szCs w:val="26"/>
        </w:rPr>
        <w:t>Tỷ lệ phụ n</w:t>
      </w:r>
      <w:r>
        <w:rPr>
          <w:sz w:val="26"/>
          <w:szCs w:val="26"/>
        </w:rPr>
        <w:t>ữ</w:t>
      </w:r>
      <w:r w:rsidRPr="009A1694">
        <w:rPr>
          <w:sz w:val="26"/>
          <w:szCs w:val="26"/>
        </w:rPr>
        <w:t xml:space="preserve"> đẻ được quả</w:t>
      </w:r>
      <w:r>
        <w:rPr>
          <w:sz w:val="26"/>
          <w:szCs w:val="26"/>
        </w:rPr>
        <w:t>n lý thai  97</w:t>
      </w:r>
      <w:r w:rsidRPr="009A1694">
        <w:rPr>
          <w:sz w:val="26"/>
          <w:szCs w:val="26"/>
        </w:rPr>
        <w:t>%.</w:t>
      </w:r>
    </w:p>
    <w:p w:rsidR="00C36F93" w:rsidRPr="009A1694" w:rsidRDefault="00C36F93" w:rsidP="00C36F93">
      <w:pPr>
        <w:pStyle w:val="ListParagraph"/>
        <w:spacing w:before="120" w:after="120"/>
        <w:ind w:left="142"/>
        <w:contextualSpacing w:val="0"/>
        <w:jc w:val="both"/>
        <w:rPr>
          <w:sz w:val="26"/>
          <w:szCs w:val="26"/>
        </w:rPr>
      </w:pPr>
      <w:r w:rsidRPr="009A1694">
        <w:rPr>
          <w:b/>
          <w:sz w:val="26"/>
          <w:szCs w:val="26"/>
        </w:rPr>
        <w:t>-</w:t>
      </w:r>
      <w:r w:rsidRPr="009A1694">
        <w:rPr>
          <w:sz w:val="26"/>
          <w:szCs w:val="26"/>
        </w:rPr>
        <w:t xml:space="preserve"> Tỷ lệ phụ </w:t>
      </w:r>
      <w:r>
        <w:rPr>
          <w:sz w:val="26"/>
          <w:szCs w:val="26"/>
        </w:rPr>
        <w:t>nữ</w:t>
      </w:r>
      <w:r w:rsidRPr="009A1694">
        <w:rPr>
          <w:sz w:val="26"/>
          <w:szCs w:val="26"/>
        </w:rPr>
        <w:t xml:space="preserve"> đẻ được khám thai ít nhất 3 lầ</w:t>
      </w:r>
      <w:r>
        <w:rPr>
          <w:sz w:val="26"/>
          <w:szCs w:val="26"/>
        </w:rPr>
        <w:t>n trong 3 thai kỳ: 96</w:t>
      </w:r>
      <w:r w:rsidRPr="009A1694">
        <w:rPr>
          <w:sz w:val="26"/>
          <w:szCs w:val="26"/>
        </w:rPr>
        <w:t>%.</w:t>
      </w:r>
    </w:p>
    <w:p w:rsidR="00C36F93" w:rsidRPr="009A1694" w:rsidRDefault="00C36F93" w:rsidP="00C36F93">
      <w:pPr>
        <w:pStyle w:val="ListParagraph"/>
        <w:spacing w:before="120" w:after="120"/>
        <w:ind w:left="142"/>
        <w:contextualSpacing w:val="0"/>
        <w:jc w:val="both"/>
        <w:rPr>
          <w:sz w:val="26"/>
          <w:szCs w:val="26"/>
        </w:rPr>
      </w:pPr>
      <w:r w:rsidRPr="009A1694">
        <w:rPr>
          <w:b/>
          <w:sz w:val="26"/>
          <w:szCs w:val="26"/>
        </w:rPr>
        <w:t>-</w:t>
      </w:r>
      <w:r w:rsidRPr="009A1694">
        <w:rPr>
          <w:sz w:val="26"/>
          <w:szCs w:val="26"/>
        </w:rPr>
        <w:t xml:space="preserve"> Tỷ lệ phụ </w:t>
      </w:r>
      <w:r>
        <w:rPr>
          <w:sz w:val="26"/>
          <w:szCs w:val="26"/>
        </w:rPr>
        <w:t>nữ</w:t>
      </w:r>
      <w:r w:rsidRPr="009A1694">
        <w:rPr>
          <w:sz w:val="26"/>
          <w:szCs w:val="26"/>
        </w:rPr>
        <w:t xml:space="preserve"> đẻ được khám thai ít nhấ</w:t>
      </w:r>
      <w:r>
        <w:rPr>
          <w:sz w:val="26"/>
          <w:szCs w:val="26"/>
        </w:rPr>
        <w:t>t 4</w:t>
      </w:r>
      <w:r w:rsidRPr="009A1694">
        <w:rPr>
          <w:sz w:val="26"/>
          <w:szCs w:val="26"/>
        </w:rPr>
        <w:t xml:space="preserve"> lần theo </w:t>
      </w:r>
      <w:r>
        <w:rPr>
          <w:sz w:val="26"/>
          <w:szCs w:val="26"/>
        </w:rPr>
        <w:t>trong 3 thai kỳ: &gt;90</w:t>
      </w:r>
      <w:r w:rsidRPr="009A1694">
        <w:rPr>
          <w:sz w:val="26"/>
          <w:szCs w:val="26"/>
        </w:rPr>
        <w:t>%.</w:t>
      </w:r>
    </w:p>
    <w:p w:rsidR="00C36F93" w:rsidRDefault="00C36F93" w:rsidP="00C36F93">
      <w:pPr>
        <w:pStyle w:val="ListParagraph"/>
        <w:spacing w:before="120" w:after="120"/>
        <w:ind w:left="142"/>
        <w:contextualSpacing w:val="0"/>
        <w:jc w:val="both"/>
        <w:rPr>
          <w:sz w:val="26"/>
          <w:szCs w:val="26"/>
        </w:rPr>
      </w:pPr>
      <w:r w:rsidRPr="009A1694">
        <w:rPr>
          <w:b/>
          <w:sz w:val="26"/>
          <w:szCs w:val="26"/>
        </w:rPr>
        <w:t>-</w:t>
      </w:r>
      <w:r w:rsidRPr="009A1694">
        <w:rPr>
          <w:sz w:val="26"/>
          <w:szCs w:val="26"/>
        </w:rPr>
        <w:t xml:space="preserve"> Tỷ lệ phụ </w:t>
      </w:r>
      <w:r>
        <w:rPr>
          <w:sz w:val="26"/>
          <w:szCs w:val="26"/>
        </w:rPr>
        <w:t>nữ</w:t>
      </w:r>
      <w:r w:rsidRPr="009A1694">
        <w:rPr>
          <w:sz w:val="26"/>
          <w:szCs w:val="26"/>
        </w:rPr>
        <w:t xml:space="preserve"> đẻ do nhân viên y tế đã qua đào tạo đ</w:t>
      </w:r>
      <w:r>
        <w:rPr>
          <w:sz w:val="26"/>
          <w:szCs w:val="26"/>
        </w:rPr>
        <w:t>ỡ : 99</w:t>
      </w:r>
      <w:r w:rsidRPr="009A1694">
        <w:rPr>
          <w:sz w:val="26"/>
          <w:szCs w:val="26"/>
        </w:rPr>
        <w:t>%.</w:t>
      </w:r>
    </w:p>
    <w:p w:rsidR="00C36F93" w:rsidRDefault="00C36F93" w:rsidP="00C36F93">
      <w:pPr>
        <w:pStyle w:val="ListParagraph"/>
        <w:spacing w:before="120" w:after="120"/>
        <w:ind w:left="142"/>
        <w:contextualSpacing w:val="0"/>
        <w:jc w:val="both"/>
        <w:rPr>
          <w:sz w:val="26"/>
          <w:szCs w:val="26"/>
        </w:rPr>
      </w:pPr>
      <w:r w:rsidRPr="009A1694">
        <w:rPr>
          <w:b/>
          <w:sz w:val="26"/>
          <w:szCs w:val="26"/>
        </w:rPr>
        <w:t>-</w:t>
      </w:r>
      <w:r w:rsidRPr="009A1694">
        <w:rPr>
          <w:sz w:val="26"/>
          <w:szCs w:val="26"/>
        </w:rPr>
        <w:t xml:space="preserve"> Tỷ lệ bà mẹ và trẻ sơ sinh được chăm sóc </w:t>
      </w:r>
      <w:r>
        <w:rPr>
          <w:sz w:val="26"/>
          <w:szCs w:val="26"/>
        </w:rPr>
        <w:t>sau sinh tại nhà: 84</w:t>
      </w:r>
      <w:r w:rsidRPr="009A1694">
        <w:rPr>
          <w:sz w:val="26"/>
          <w:szCs w:val="26"/>
        </w:rPr>
        <w:t>%.</w:t>
      </w:r>
    </w:p>
    <w:p w:rsidR="00C36F93" w:rsidRPr="009A1694" w:rsidRDefault="00C36F93" w:rsidP="00C36F93">
      <w:pPr>
        <w:pStyle w:val="ListParagraph"/>
        <w:spacing w:before="120" w:after="120"/>
        <w:ind w:left="142"/>
        <w:contextualSpacing w:val="0"/>
        <w:jc w:val="both"/>
        <w:rPr>
          <w:sz w:val="26"/>
          <w:szCs w:val="26"/>
        </w:rPr>
      </w:pPr>
      <w:r>
        <w:rPr>
          <w:b/>
          <w:sz w:val="26"/>
          <w:szCs w:val="26"/>
        </w:rPr>
        <w:t xml:space="preserve">- </w:t>
      </w:r>
      <w:r w:rsidRPr="00991E6E">
        <w:rPr>
          <w:sz w:val="26"/>
          <w:szCs w:val="26"/>
        </w:rPr>
        <w:t>Tỷ lệ Phụ nữ 35</w:t>
      </w:r>
      <w:r>
        <w:rPr>
          <w:b/>
          <w:sz w:val="26"/>
          <w:szCs w:val="26"/>
        </w:rPr>
        <w:t xml:space="preserve"> –</w:t>
      </w:r>
      <w:r>
        <w:rPr>
          <w:sz w:val="26"/>
          <w:szCs w:val="26"/>
        </w:rPr>
        <w:t xml:space="preserve"> 54 tuổi được khám sàng lọc ung thư cổ tử cung tại trạm: 5%</w:t>
      </w:r>
    </w:p>
    <w:p w:rsidR="00803C00" w:rsidRDefault="00C36F93" w:rsidP="00803C00">
      <w:pPr>
        <w:spacing w:before="120" w:after="120"/>
        <w:jc w:val="both"/>
        <w:rPr>
          <w:sz w:val="26"/>
          <w:szCs w:val="26"/>
        </w:rPr>
      </w:pPr>
      <w:r>
        <w:rPr>
          <w:b/>
          <w:sz w:val="26"/>
          <w:szCs w:val="26"/>
        </w:rPr>
        <w:t xml:space="preserve">  </w:t>
      </w:r>
      <w:r w:rsidRPr="005E5FA1">
        <w:rPr>
          <w:b/>
          <w:sz w:val="26"/>
          <w:szCs w:val="26"/>
        </w:rPr>
        <w:t>-</w:t>
      </w:r>
      <w:r w:rsidRPr="005E5FA1">
        <w:rPr>
          <w:sz w:val="26"/>
          <w:szCs w:val="26"/>
        </w:rPr>
        <w:t xml:space="preserve"> Tỷ lệ bà mẹ đẻ được xét nghiệm sàng lọc HIV, Viêm gan B, Giang mai trong thời kỳ mang thai: 80%.</w:t>
      </w:r>
    </w:p>
    <w:p w:rsidR="00C36F93" w:rsidRDefault="00803C00" w:rsidP="00803C00">
      <w:pPr>
        <w:spacing w:before="120" w:after="120"/>
        <w:jc w:val="both"/>
        <w:rPr>
          <w:sz w:val="26"/>
          <w:szCs w:val="26"/>
        </w:rPr>
      </w:pPr>
      <w:r>
        <w:rPr>
          <w:sz w:val="26"/>
          <w:szCs w:val="26"/>
        </w:rPr>
        <w:t xml:space="preserve"> </w:t>
      </w:r>
      <w:r w:rsidR="00C36F93">
        <w:rPr>
          <w:b/>
          <w:sz w:val="26"/>
          <w:szCs w:val="26"/>
        </w:rPr>
        <w:t xml:space="preserve"> -</w:t>
      </w:r>
      <w:r w:rsidR="00C36F93">
        <w:rPr>
          <w:sz w:val="26"/>
          <w:szCs w:val="26"/>
        </w:rPr>
        <w:t xml:space="preserve"> Tỷ lệ phụ nữ có thai được uống viên sắt/folic: 85%</w:t>
      </w:r>
    </w:p>
    <w:p w:rsidR="00C36F93" w:rsidRDefault="00C36F93" w:rsidP="00C36F93">
      <w:pPr>
        <w:spacing w:before="120" w:after="120" w:line="240" w:lineRule="auto"/>
        <w:rPr>
          <w:sz w:val="26"/>
          <w:szCs w:val="26"/>
        </w:rPr>
      </w:pPr>
      <w:r>
        <w:rPr>
          <w:sz w:val="26"/>
          <w:szCs w:val="26"/>
        </w:rPr>
        <w:t xml:space="preserve">  </w:t>
      </w:r>
      <w:r>
        <w:rPr>
          <w:bCs/>
          <w:sz w:val="26"/>
          <w:szCs w:val="26"/>
        </w:rPr>
        <w:t>- Tỷ lệ cơ sở cung cấp dịch vụ được giám sát hỗ trợ kỹ thuật: 70%.</w:t>
      </w:r>
    </w:p>
    <w:p w:rsidR="00C36F93" w:rsidRDefault="00C36F93" w:rsidP="00C36F93">
      <w:pPr>
        <w:spacing w:before="120" w:after="120" w:line="240" w:lineRule="auto"/>
        <w:rPr>
          <w:sz w:val="26"/>
          <w:szCs w:val="26"/>
        </w:rPr>
      </w:pPr>
      <w:r>
        <w:rPr>
          <w:sz w:val="26"/>
          <w:szCs w:val="26"/>
        </w:rPr>
        <w:t xml:space="preserve">  - Chỉ tiêu giao số lần khám phụ khoa: 15.000 lượt</w:t>
      </w:r>
    </w:p>
    <w:p w:rsidR="00C36F93" w:rsidRDefault="00C36F93" w:rsidP="00C36F93">
      <w:pPr>
        <w:spacing w:before="120" w:after="120" w:line="240" w:lineRule="auto"/>
        <w:rPr>
          <w:sz w:val="26"/>
          <w:szCs w:val="26"/>
        </w:rPr>
      </w:pPr>
      <w:r>
        <w:rPr>
          <w:sz w:val="26"/>
          <w:szCs w:val="26"/>
        </w:rPr>
        <w:t xml:space="preserve">  - Chỉ tiêu giao số lần điều trị phụ khoa: 6.350 lượt</w:t>
      </w:r>
    </w:p>
    <w:p w:rsidR="00C36F93" w:rsidRDefault="00D95FD1" w:rsidP="00C36F93">
      <w:pPr>
        <w:spacing w:before="120" w:after="120" w:line="240" w:lineRule="auto"/>
        <w:rPr>
          <w:sz w:val="26"/>
          <w:szCs w:val="26"/>
        </w:rPr>
      </w:pPr>
      <w:r>
        <w:rPr>
          <w:sz w:val="26"/>
          <w:szCs w:val="26"/>
        </w:rPr>
        <w:t xml:space="preserve"> </w:t>
      </w:r>
      <w:r w:rsidR="007B1982">
        <w:rPr>
          <w:sz w:val="26"/>
          <w:szCs w:val="26"/>
        </w:rPr>
        <w:t xml:space="preserve"> </w:t>
      </w:r>
      <w:r w:rsidR="00C36F93" w:rsidRPr="009A1694">
        <w:rPr>
          <w:sz w:val="26"/>
          <w:szCs w:val="26"/>
        </w:rPr>
        <w:t>- Tỷ suất tử vong trẻ em dưới 1 tuổ</w:t>
      </w:r>
      <w:r w:rsidR="00C36F93">
        <w:rPr>
          <w:sz w:val="26"/>
          <w:szCs w:val="26"/>
        </w:rPr>
        <w:t>i &lt; 11</w:t>
      </w:r>
      <w:r w:rsidR="00C36F93" w:rsidRPr="009A1694">
        <w:rPr>
          <w:sz w:val="26"/>
          <w:szCs w:val="26"/>
        </w:rPr>
        <w:t>‰.</w:t>
      </w:r>
    </w:p>
    <w:p w:rsidR="00C36F93" w:rsidRPr="009A1694" w:rsidRDefault="00D95FD1" w:rsidP="00C36F93">
      <w:pPr>
        <w:spacing w:before="120" w:after="120" w:line="240" w:lineRule="auto"/>
        <w:rPr>
          <w:sz w:val="26"/>
          <w:szCs w:val="26"/>
        </w:rPr>
      </w:pPr>
      <w:r>
        <w:rPr>
          <w:sz w:val="26"/>
          <w:szCs w:val="26"/>
        </w:rPr>
        <w:t xml:space="preserve"> </w:t>
      </w:r>
      <w:r w:rsidR="007B1982">
        <w:rPr>
          <w:sz w:val="26"/>
          <w:szCs w:val="26"/>
        </w:rPr>
        <w:t xml:space="preserve"> </w:t>
      </w:r>
      <w:r w:rsidR="00C36F93" w:rsidRPr="009A1694">
        <w:rPr>
          <w:sz w:val="26"/>
          <w:szCs w:val="26"/>
        </w:rPr>
        <w:t>- Tỷ suấ</w:t>
      </w:r>
      <w:r w:rsidR="00C36F93">
        <w:rPr>
          <w:sz w:val="26"/>
          <w:szCs w:val="26"/>
        </w:rPr>
        <w:t xml:space="preserve">t tử vong </w:t>
      </w:r>
      <w:r w:rsidR="00C36F93" w:rsidRPr="009A1694">
        <w:rPr>
          <w:sz w:val="26"/>
          <w:szCs w:val="26"/>
        </w:rPr>
        <w:t xml:space="preserve"> trẻ em dưới 5 tuổ</w:t>
      </w:r>
      <w:r w:rsidR="00C36F93">
        <w:rPr>
          <w:sz w:val="26"/>
          <w:szCs w:val="26"/>
        </w:rPr>
        <w:t>i &lt; 18.5</w:t>
      </w:r>
      <w:r w:rsidR="00C36F93" w:rsidRPr="009A1694">
        <w:rPr>
          <w:sz w:val="26"/>
          <w:szCs w:val="26"/>
        </w:rPr>
        <w:t>‰.</w:t>
      </w:r>
    </w:p>
    <w:p w:rsidR="00C36F93" w:rsidRDefault="00D95FD1" w:rsidP="00C36F93">
      <w:pPr>
        <w:spacing w:before="120" w:after="120" w:line="240" w:lineRule="auto"/>
        <w:rPr>
          <w:sz w:val="26"/>
          <w:szCs w:val="26"/>
        </w:rPr>
      </w:pPr>
      <w:r>
        <w:rPr>
          <w:sz w:val="26"/>
          <w:szCs w:val="26"/>
        </w:rPr>
        <w:t xml:space="preserve"> </w:t>
      </w:r>
      <w:r w:rsidR="007B1982">
        <w:rPr>
          <w:sz w:val="26"/>
          <w:szCs w:val="26"/>
        </w:rPr>
        <w:t xml:space="preserve"> </w:t>
      </w:r>
      <w:r w:rsidR="00C36F93" w:rsidRPr="009A1694">
        <w:rPr>
          <w:sz w:val="26"/>
          <w:szCs w:val="26"/>
        </w:rPr>
        <w:t>- Tỷ số tử vong mẹ/100.000 trẻ đẻ số</w:t>
      </w:r>
      <w:r w:rsidR="00C36F93">
        <w:rPr>
          <w:sz w:val="26"/>
          <w:szCs w:val="26"/>
        </w:rPr>
        <w:t>ng: 25.</w:t>
      </w:r>
    </w:p>
    <w:p w:rsidR="00C36F93" w:rsidRDefault="009C7FD7" w:rsidP="00C36F93">
      <w:pPr>
        <w:spacing w:before="120" w:after="120" w:line="240" w:lineRule="auto"/>
        <w:rPr>
          <w:sz w:val="26"/>
          <w:szCs w:val="26"/>
        </w:rPr>
      </w:pPr>
      <w:r>
        <w:rPr>
          <w:b/>
          <w:sz w:val="26"/>
          <w:szCs w:val="26"/>
        </w:rPr>
        <w:t xml:space="preserve">  </w:t>
      </w:r>
      <w:r w:rsidR="00C36F93" w:rsidRPr="009A59A3">
        <w:rPr>
          <w:b/>
          <w:sz w:val="26"/>
          <w:szCs w:val="26"/>
        </w:rPr>
        <w:t>-</w:t>
      </w:r>
      <w:r w:rsidR="00C36F93" w:rsidRPr="009A59A3">
        <w:rPr>
          <w:sz w:val="26"/>
          <w:szCs w:val="26"/>
        </w:rPr>
        <w:t xml:space="preserve"> Tỷ lệ phụ nữ được tiêm phòng uốn ván đủ liều: 98%.</w:t>
      </w:r>
    </w:p>
    <w:p w:rsidR="00C36F93" w:rsidRPr="009A59A3" w:rsidRDefault="002416F6" w:rsidP="00C36F93">
      <w:pPr>
        <w:spacing w:before="120" w:after="120" w:line="240" w:lineRule="auto"/>
        <w:rPr>
          <w:sz w:val="26"/>
          <w:szCs w:val="26"/>
        </w:rPr>
      </w:pPr>
      <w:r>
        <w:rPr>
          <w:bCs/>
          <w:sz w:val="26"/>
          <w:szCs w:val="26"/>
        </w:rPr>
        <w:t xml:space="preserve">  </w:t>
      </w:r>
      <w:r w:rsidR="00C36F93" w:rsidRPr="009A59A3">
        <w:rPr>
          <w:bCs/>
          <w:sz w:val="26"/>
          <w:szCs w:val="26"/>
        </w:rPr>
        <w:t>-Triển khai 90% TYT xã khám và điều trị được các bệnh phụ khoa thông thường, trong đó &gt; 70 % xã thực hiện khám sàng lọc ung thư cổ tử cung bằng VIA/VILI test.</w:t>
      </w:r>
    </w:p>
    <w:p w:rsidR="00B872B8" w:rsidRDefault="00B872B8" w:rsidP="004C4D16">
      <w:pPr>
        <w:shd w:val="clear" w:color="auto" w:fill="FFFFFF"/>
        <w:tabs>
          <w:tab w:val="left" w:pos="567"/>
        </w:tabs>
        <w:spacing w:before="120" w:after="120" w:line="240" w:lineRule="auto"/>
        <w:jc w:val="both"/>
        <w:rPr>
          <w:b/>
          <w:bCs/>
          <w:sz w:val="26"/>
          <w:szCs w:val="26"/>
        </w:rPr>
      </w:pPr>
      <w:r>
        <w:rPr>
          <w:b/>
          <w:bCs/>
          <w:sz w:val="26"/>
          <w:szCs w:val="26"/>
        </w:rPr>
        <w:lastRenderedPageBreak/>
        <w:t>II. Nội dung hoạt động:</w:t>
      </w:r>
    </w:p>
    <w:p w:rsidR="00B872B8" w:rsidRDefault="00B872B8" w:rsidP="004C4D16">
      <w:pPr>
        <w:shd w:val="clear" w:color="auto" w:fill="FFFFFF"/>
        <w:spacing w:before="120" w:after="120" w:line="240" w:lineRule="auto"/>
        <w:ind w:firstLine="720"/>
        <w:jc w:val="both"/>
        <w:rPr>
          <w:b/>
          <w:bCs/>
          <w:sz w:val="26"/>
          <w:szCs w:val="26"/>
        </w:rPr>
      </w:pPr>
      <w:r>
        <w:rPr>
          <w:b/>
          <w:bCs/>
          <w:sz w:val="26"/>
          <w:szCs w:val="26"/>
        </w:rPr>
        <w:t>1. Nhóm hoạt động làm mẹ an toàn, chăm sóc sơ sinh:</w:t>
      </w:r>
    </w:p>
    <w:p w:rsidR="00B872B8" w:rsidRDefault="002416F6" w:rsidP="004C4D16">
      <w:pPr>
        <w:shd w:val="clear" w:color="auto" w:fill="FFFFFF"/>
        <w:spacing w:before="120" w:after="120" w:line="240" w:lineRule="auto"/>
        <w:jc w:val="both"/>
        <w:rPr>
          <w:bCs/>
          <w:sz w:val="26"/>
          <w:szCs w:val="26"/>
        </w:rPr>
      </w:pPr>
      <w:r>
        <w:rPr>
          <w:bCs/>
          <w:sz w:val="26"/>
          <w:szCs w:val="26"/>
        </w:rPr>
        <w:tab/>
      </w:r>
      <w:r w:rsidR="004C4D16">
        <w:rPr>
          <w:bCs/>
          <w:sz w:val="26"/>
          <w:szCs w:val="26"/>
        </w:rPr>
        <w:t>-</w:t>
      </w:r>
      <w:r w:rsidR="00500B3F">
        <w:rPr>
          <w:bCs/>
          <w:sz w:val="26"/>
          <w:szCs w:val="26"/>
        </w:rPr>
        <w:t xml:space="preserve">Tham gia </w:t>
      </w:r>
      <w:r w:rsidR="00B872B8">
        <w:rPr>
          <w:bCs/>
          <w:sz w:val="26"/>
          <w:szCs w:val="26"/>
        </w:rPr>
        <w:t xml:space="preserve">tập huấn chuyên môn về CSSKSS: </w:t>
      </w:r>
      <w:r w:rsidR="006D4DC5">
        <w:rPr>
          <w:bCs/>
          <w:sz w:val="26"/>
          <w:szCs w:val="26"/>
        </w:rPr>
        <w:t xml:space="preserve">Tập huấn về người đở đẻ có kỷ năng (SBA), tập trung vào chăm sóc trước, trong, sau sinh và xử trí tai biến. </w:t>
      </w:r>
      <w:r w:rsidR="00B872B8">
        <w:rPr>
          <w:bCs/>
          <w:sz w:val="26"/>
          <w:szCs w:val="26"/>
        </w:rPr>
        <w:t xml:space="preserve">Chăm sóc thiết yếu bà mẹ và trẻ </w:t>
      </w:r>
      <w:r w:rsidR="006D4DC5">
        <w:rPr>
          <w:bCs/>
          <w:sz w:val="26"/>
          <w:szCs w:val="26"/>
        </w:rPr>
        <w:t>sơ sinh trong và ngay sau mổ lấy thai (EENC</w:t>
      </w:r>
      <w:r w:rsidR="00A3433F">
        <w:rPr>
          <w:bCs/>
          <w:sz w:val="26"/>
          <w:szCs w:val="26"/>
        </w:rPr>
        <w:t>)</w:t>
      </w:r>
      <w:r w:rsidR="006D4DC5">
        <w:rPr>
          <w:bCs/>
          <w:sz w:val="26"/>
          <w:szCs w:val="26"/>
        </w:rPr>
        <w:t>.</w:t>
      </w:r>
      <w:r w:rsidR="00B872B8">
        <w:rPr>
          <w:bCs/>
          <w:sz w:val="26"/>
          <w:szCs w:val="26"/>
        </w:rPr>
        <w:t xml:space="preserve"> Chăm sóc trẻ sơ sinh nhẹ cân, non tháng </w:t>
      </w:r>
      <w:r w:rsidR="006D4DC5">
        <w:rPr>
          <w:bCs/>
          <w:sz w:val="26"/>
          <w:szCs w:val="26"/>
        </w:rPr>
        <w:t>và bệnh lý</w:t>
      </w:r>
      <w:r w:rsidR="00BA0174">
        <w:rPr>
          <w:bCs/>
          <w:sz w:val="26"/>
          <w:szCs w:val="26"/>
        </w:rPr>
        <w:t xml:space="preserve"> tập trung vào hồi sức sơ sinh</w:t>
      </w:r>
      <w:r w:rsidR="006D4DC5">
        <w:rPr>
          <w:bCs/>
          <w:sz w:val="26"/>
          <w:szCs w:val="26"/>
        </w:rPr>
        <w:t xml:space="preserve">, chăm sóc </w:t>
      </w:r>
      <w:r w:rsidR="00B872B8">
        <w:rPr>
          <w:bCs/>
          <w:sz w:val="26"/>
          <w:szCs w:val="26"/>
        </w:rPr>
        <w:t>bằng phương pháp Kangaroo (KCM). Lồng ghép chăm sóc trẻ bệnh.</w:t>
      </w:r>
    </w:p>
    <w:p w:rsidR="00500B3F" w:rsidRDefault="002416F6" w:rsidP="004C4D16">
      <w:pPr>
        <w:shd w:val="clear" w:color="auto" w:fill="FFFFFF"/>
        <w:spacing w:after="0"/>
        <w:jc w:val="both"/>
        <w:rPr>
          <w:b/>
          <w:bCs/>
          <w:sz w:val="26"/>
          <w:szCs w:val="26"/>
        </w:rPr>
      </w:pPr>
      <w:r>
        <w:rPr>
          <w:bCs/>
          <w:sz w:val="26"/>
          <w:szCs w:val="26"/>
        </w:rPr>
        <w:tab/>
      </w:r>
      <w:r w:rsidR="004C4D16">
        <w:rPr>
          <w:bCs/>
          <w:sz w:val="26"/>
          <w:szCs w:val="26"/>
        </w:rPr>
        <w:t>-</w:t>
      </w:r>
      <w:r w:rsidR="00500B3F">
        <w:rPr>
          <w:bCs/>
          <w:sz w:val="26"/>
          <w:szCs w:val="26"/>
        </w:rPr>
        <w:t xml:space="preserve">Thu thập thông tin chính xác, báo cáo kịp thời, đúng quy định về trường hợp tử vong mẹ (nếu có tử vong mẹ xảy ra trên địa bàn) để tuyến trên về thực hiện công tác “Giám sát và đáp ứng tử vong mẹ” </w:t>
      </w:r>
    </w:p>
    <w:p w:rsidR="00500B3F" w:rsidRPr="004C4D16" w:rsidRDefault="002416F6" w:rsidP="004C4D16">
      <w:pPr>
        <w:shd w:val="clear" w:color="auto" w:fill="FFFFFF"/>
        <w:spacing w:after="0"/>
        <w:jc w:val="both"/>
        <w:rPr>
          <w:b/>
          <w:bCs/>
          <w:sz w:val="26"/>
          <w:szCs w:val="26"/>
        </w:rPr>
      </w:pPr>
      <w:r>
        <w:rPr>
          <w:bCs/>
          <w:sz w:val="26"/>
          <w:szCs w:val="26"/>
        </w:rPr>
        <w:tab/>
      </w:r>
      <w:r w:rsidR="00500B3F">
        <w:rPr>
          <w:bCs/>
          <w:sz w:val="26"/>
          <w:szCs w:val="26"/>
        </w:rPr>
        <w:t>- Tiếp tục triển khai Sổ Theo dõi sức khỏe Bà mẹ và Trẻ em trong toàn huyện.</w:t>
      </w:r>
    </w:p>
    <w:p w:rsidR="00B872B8" w:rsidRPr="004C4D16" w:rsidRDefault="004C4D16" w:rsidP="004C4D16">
      <w:pPr>
        <w:shd w:val="clear" w:color="auto" w:fill="FFFFFF"/>
        <w:spacing w:before="120" w:after="120"/>
        <w:ind w:firstLine="720"/>
        <w:jc w:val="both"/>
        <w:rPr>
          <w:b/>
          <w:bCs/>
          <w:sz w:val="26"/>
          <w:szCs w:val="26"/>
        </w:rPr>
      </w:pPr>
      <w:r>
        <w:rPr>
          <w:b/>
          <w:bCs/>
          <w:sz w:val="26"/>
          <w:szCs w:val="26"/>
        </w:rPr>
        <w:t>2.</w:t>
      </w:r>
      <w:r w:rsidR="00460639">
        <w:rPr>
          <w:b/>
          <w:bCs/>
          <w:sz w:val="26"/>
          <w:szCs w:val="26"/>
        </w:rPr>
        <w:t xml:space="preserve"> </w:t>
      </w:r>
      <w:r w:rsidR="00BA0174" w:rsidRPr="004C4D16">
        <w:rPr>
          <w:b/>
          <w:bCs/>
          <w:sz w:val="26"/>
          <w:szCs w:val="26"/>
        </w:rPr>
        <w:t>Nhóm hoạt động về chăm sóc sức khỏe trẻ em</w:t>
      </w:r>
      <w:r w:rsidR="00B872B8" w:rsidRPr="004C4D16">
        <w:rPr>
          <w:b/>
          <w:bCs/>
          <w:sz w:val="26"/>
          <w:szCs w:val="26"/>
        </w:rPr>
        <w:t>:</w:t>
      </w:r>
    </w:p>
    <w:p w:rsidR="00500B3F" w:rsidRDefault="002416F6" w:rsidP="004C4D16">
      <w:pPr>
        <w:shd w:val="clear" w:color="auto" w:fill="FFFFFF"/>
        <w:jc w:val="both"/>
        <w:rPr>
          <w:bCs/>
          <w:sz w:val="26"/>
          <w:szCs w:val="26"/>
        </w:rPr>
      </w:pPr>
      <w:r>
        <w:rPr>
          <w:b/>
          <w:bCs/>
          <w:sz w:val="26"/>
          <w:szCs w:val="26"/>
        </w:rPr>
        <w:tab/>
      </w:r>
      <w:r w:rsidR="004C4D16">
        <w:rPr>
          <w:b/>
          <w:bCs/>
          <w:sz w:val="26"/>
          <w:szCs w:val="26"/>
        </w:rPr>
        <w:t xml:space="preserve">- </w:t>
      </w:r>
      <w:r w:rsidR="00500B3F" w:rsidRPr="00500B3F">
        <w:rPr>
          <w:bCs/>
          <w:sz w:val="26"/>
          <w:szCs w:val="26"/>
        </w:rPr>
        <w:t>Tham gia đầy đủ các lớp đào tạo, tập huấn của tuyến trên về lồng ghép chăm sóc hồi sức sơ sinh sau sinh, trẻ bệnh trong giai đoạn sơ sinh theo đúng thành phần như: Trung tâm y tế tuyến huyện, các trạm y tế xã, thị trấn; phòng khám đa khoa khu vực.</w:t>
      </w:r>
    </w:p>
    <w:p w:rsidR="00AB6D1F" w:rsidRDefault="00AB6D1F" w:rsidP="004C4D16">
      <w:pPr>
        <w:shd w:val="clear" w:color="auto" w:fill="FFFFFF"/>
        <w:ind w:left="426" w:firstLine="294"/>
        <w:jc w:val="both"/>
        <w:rPr>
          <w:b/>
          <w:bCs/>
          <w:sz w:val="26"/>
          <w:szCs w:val="26"/>
        </w:rPr>
      </w:pPr>
      <w:r w:rsidRPr="00AB6D1F">
        <w:rPr>
          <w:b/>
          <w:bCs/>
          <w:sz w:val="26"/>
          <w:szCs w:val="26"/>
        </w:rPr>
        <w:t>3. Nhóm hoạt động về chăm sóc sức khỏe sinh sản:</w:t>
      </w:r>
    </w:p>
    <w:p w:rsidR="00500B3F" w:rsidRPr="000167C7" w:rsidRDefault="002416F6" w:rsidP="004C4D16">
      <w:pPr>
        <w:shd w:val="clear" w:color="auto" w:fill="FFFFFF"/>
        <w:spacing w:after="0"/>
        <w:jc w:val="both"/>
        <w:rPr>
          <w:bCs/>
          <w:sz w:val="26"/>
          <w:szCs w:val="26"/>
        </w:rPr>
      </w:pPr>
      <w:r>
        <w:rPr>
          <w:bCs/>
          <w:sz w:val="26"/>
          <w:szCs w:val="26"/>
        </w:rPr>
        <w:tab/>
      </w:r>
      <w:r w:rsidR="004C4D16">
        <w:rPr>
          <w:bCs/>
          <w:sz w:val="26"/>
          <w:szCs w:val="26"/>
        </w:rPr>
        <w:t xml:space="preserve">- </w:t>
      </w:r>
      <w:r w:rsidR="00500B3F">
        <w:rPr>
          <w:bCs/>
          <w:sz w:val="26"/>
          <w:szCs w:val="26"/>
        </w:rPr>
        <w:t>Tham gia các lớp đào tạo của tuyến trên và tổ chức tập huấn tại địa phương về chăm sóc sức khỏe sinh sản VTN/TN.</w:t>
      </w:r>
    </w:p>
    <w:p w:rsidR="00B872B8" w:rsidRDefault="002416F6" w:rsidP="004C4D16">
      <w:pPr>
        <w:shd w:val="clear" w:color="auto" w:fill="FFFFFF"/>
        <w:spacing w:before="120" w:after="120" w:line="240" w:lineRule="auto"/>
        <w:jc w:val="both"/>
        <w:rPr>
          <w:bCs/>
          <w:sz w:val="26"/>
          <w:szCs w:val="26"/>
        </w:rPr>
      </w:pPr>
      <w:r>
        <w:rPr>
          <w:bCs/>
          <w:sz w:val="26"/>
          <w:szCs w:val="26"/>
        </w:rPr>
        <w:tab/>
      </w:r>
      <w:r w:rsidR="004C4D16">
        <w:rPr>
          <w:bCs/>
          <w:sz w:val="26"/>
          <w:szCs w:val="26"/>
        </w:rPr>
        <w:t xml:space="preserve">- </w:t>
      </w:r>
      <w:r w:rsidR="00B872B8">
        <w:rPr>
          <w:bCs/>
          <w:sz w:val="26"/>
          <w:szCs w:val="26"/>
        </w:rPr>
        <w:t>T</w:t>
      </w:r>
      <w:r w:rsidR="00500B3F">
        <w:rPr>
          <w:bCs/>
          <w:sz w:val="26"/>
          <w:szCs w:val="26"/>
        </w:rPr>
        <w:t>ham dự lớp</w:t>
      </w:r>
      <w:r w:rsidR="00B872B8">
        <w:rPr>
          <w:bCs/>
          <w:sz w:val="26"/>
          <w:szCs w:val="26"/>
        </w:rPr>
        <w:t xml:space="preserve"> tập huấn và giám sát các buổi sinh hoạt theo chuyên đề về SKSS VTN/TN tại các trường học và khu công nghiệ</w:t>
      </w:r>
      <w:r w:rsidR="00500B3F">
        <w:rPr>
          <w:bCs/>
          <w:sz w:val="26"/>
          <w:szCs w:val="26"/>
        </w:rPr>
        <w:t>p do tuyến tỉnh tổ chức.</w:t>
      </w:r>
    </w:p>
    <w:p w:rsidR="00B872B8" w:rsidRDefault="00256F4E" w:rsidP="004C4D16">
      <w:pPr>
        <w:shd w:val="clear" w:color="auto" w:fill="FFFFFF"/>
        <w:spacing w:before="120" w:after="120" w:line="240" w:lineRule="auto"/>
        <w:ind w:firstLine="720"/>
        <w:jc w:val="both"/>
        <w:rPr>
          <w:b/>
          <w:bCs/>
          <w:sz w:val="26"/>
          <w:szCs w:val="26"/>
        </w:rPr>
      </w:pPr>
      <w:r>
        <w:rPr>
          <w:b/>
          <w:bCs/>
          <w:sz w:val="26"/>
          <w:szCs w:val="26"/>
        </w:rPr>
        <w:t>4</w:t>
      </w:r>
      <w:r w:rsidR="00B872B8">
        <w:rPr>
          <w:b/>
          <w:bCs/>
          <w:sz w:val="26"/>
          <w:szCs w:val="26"/>
        </w:rPr>
        <w:t>.</w:t>
      </w:r>
      <w:r>
        <w:rPr>
          <w:b/>
          <w:bCs/>
          <w:sz w:val="26"/>
          <w:szCs w:val="26"/>
        </w:rPr>
        <w:t xml:space="preserve"> Nhóm hoạt động về sàng lọc </w:t>
      </w:r>
      <w:r w:rsidR="00B872B8">
        <w:rPr>
          <w:b/>
          <w:bCs/>
          <w:sz w:val="26"/>
          <w:szCs w:val="26"/>
        </w:rPr>
        <w:t>ung thư cổ tử cung:</w:t>
      </w:r>
    </w:p>
    <w:p w:rsidR="00500B3F" w:rsidRDefault="002416F6" w:rsidP="004C4D16">
      <w:pPr>
        <w:shd w:val="clear" w:color="auto" w:fill="FFFFFF"/>
        <w:spacing w:after="0"/>
        <w:ind w:left="142"/>
        <w:jc w:val="both"/>
        <w:rPr>
          <w:bCs/>
          <w:sz w:val="26"/>
          <w:szCs w:val="26"/>
        </w:rPr>
      </w:pPr>
      <w:r>
        <w:rPr>
          <w:b/>
          <w:bCs/>
          <w:sz w:val="26"/>
          <w:szCs w:val="26"/>
        </w:rPr>
        <w:tab/>
      </w:r>
      <w:r w:rsidR="00500B3F">
        <w:rPr>
          <w:b/>
          <w:bCs/>
          <w:sz w:val="26"/>
          <w:szCs w:val="26"/>
        </w:rPr>
        <w:t xml:space="preserve">- </w:t>
      </w:r>
      <w:r w:rsidR="00500B3F">
        <w:rPr>
          <w:bCs/>
          <w:sz w:val="26"/>
          <w:szCs w:val="26"/>
        </w:rPr>
        <w:t>Tham dự tập huấn về dự phòng và sàng lọc ung thư CTC (nếu có)</w:t>
      </w:r>
    </w:p>
    <w:p w:rsidR="00B872B8" w:rsidRPr="00500B3F" w:rsidRDefault="002416F6" w:rsidP="004C4D16">
      <w:pPr>
        <w:shd w:val="clear" w:color="auto" w:fill="FFFFFF"/>
        <w:spacing w:after="0"/>
        <w:ind w:left="142"/>
        <w:jc w:val="both"/>
        <w:rPr>
          <w:bCs/>
          <w:sz w:val="26"/>
          <w:szCs w:val="26"/>
        </w:rPr>
      </w:pPr>
      <w:r>
        <w:rPr>
          <w:bCs/>
          <w:sz w:val="26"/>
          <w:szCs w:val="26"/>
        </w:rPr>
        <w:tab/>
      </w:r>
      <w:r w:rsidR="00B872B8">
        <w:rPr>
          <w:bCs/>
          <w:sz w:val="26"/>
          <w:szCs w:val="26"/>
        </w:rPr>
        <w:t>- Tổ chức khám sàng lọc bệnh NKĐSS kết hợp sàng lọc ung thư CTC cho phụ nữ</w:t>
      </w:r>
      <w:r w:rsidR="00C9431B">
        <w:rPr>
          <w:bCs/>
          <w:sz w:val="26"/>
          <w:szCs w:val="26"/>
        </w:rPr>
        <w:t xml:space="preserve"> ở 30% các xã, phường, thị trấn trong toàn </w:t>
      </w:r>
      <w:r w:rsidR="00FA72F7">
        <w:rPr>
          <w:bCs/>
          <w:sz w:val="26"/>
          <w:szCs w:val="26"/>
        </w:rPr>
        <w:t>huyện</w:t>
      </w:r>
      <w:r w:rsidR="00C9431B">
        <w:rPr>
          <w:bCs/>
          <w:sz w:val="26"/>
          <w:szCs w:val="26"/>
        </w:rPr>
        <w:t>.</w:t>
      </w:r>
      <w:r w:rsidR="002E03B9">
        <w:rPr>
          <w:bCs/>
          <w:sz w:val="26"/>
          <w:szCs w:val="26"/>
        </w:rPr>
        <w:t>(nếu có kinh phí)</w:t>
      </w:r>
    </w:p>
    <w:p w:rsidR="00B872B8" w:rsidRDefault="00C9431B" w:rsidP="004C4D16">
      <w:pPr>
        <w:shd w:val="clear" w:color="auto" w:fill="FFFFFF"/>
        <w:spacing w:before="120" w:after="120" w:line="240" w:lineRule="auto"/>
        <w:ind w:left="142" w:firstLine="578"/>
        <w:jc w:val="both"/>
        <w:rPr>
          <w:b/>
          <w:bCs/>
          <w:sz w:val="26"/>
          <w:szCs w:val="26"/>
        </w:rPr>
      </w:pPr>
      <w:r>
        <w:rPr>
          <w:b/>
          <w:bCs/>
          <w:sz w:val="26"/>
          <w:szCs w:val="26"/>
        </w:rPr>
        <w:t>5</w:t>
      </w:r>
      <w:r w:rsidR="00B872B8">
        <w:rPr>
          <w:b/>
          <w:bCs/>
          <w:sz w:val="26"/>
          <w:szCs w:val="26"/>
        </w:rPr>
        <w:t xml:space="preserve">. Nhóm hoạt động </w:t>
      </w:r>
      <w:r w:rsidR="00EC73C6">
        <w:rPr>
          <w:b/>
          <w:bCs/>
          <w:sz w:val="26"/>
          <w:szCs w:val="26"/>
        </w:rPr>
        <w:t>về triển khai liên kết dịch vụ và dự phòng một số bệnh lây truyền từ cha mẹ sang con</w:t>
      </w:r>
      <w:r w:rsidR="002E03B9">
        <w:rPr>
          <w:b/>
          <w:bCs/>
          <w:sz w:val="26"/>
          <w:szCs w:val="26"/>
        </w:rPr>
        <w:t>.</w:t>
      </w:r>
    </w:p>
    <w:p w:rsidR="002E03B9" w:rsidRPr="002E03B9" w:rsidRDefault="002416F6" w:rsidP="004C4D16">
      <w:pPr>
        <w:shd w:val="clear" w:color="auto" w:fill="FFFFFF"/>
        <w:spacing w:before="120" w:after="120" w:line="240" w:lineRule="auto"/>
        <w:ind w:left="142"/>
        <w:jc w:val="both"/>
        <w:rPr>
          <w:bCs/>
          <w:sz w:val="26"/>
          <w:szCs w:val="26"/>
        </w:rPr>
      </w:pPr>
      <w:r>
        <w:rPr>
          <w:b/>
          <w:bCs/>
          <w:sz w:val="26"/>
          <w:szCs w:val="26"/>
        </w:rPr>
        <w:tab/>
      </w:r>
      <w:r w:rsidR="004C4D16">
        <w:rPr>
          <w:b/>
          <w:bCs/>
          <w:sz w:val="26"/>
          <w:szCs w:val="26"/>
        </w:rPr>
        <w:t xml:space="preserve">- </w:t>
      </w:r>
      <w:r w:rsidR="002E03B9" w:rsidRPr="002E03B9">
        <w:rPr>
          <w:bCs/>
          <w:sz w:val="26"/>
          <w:szCs w:val="26"/>
        </w:rPr>
        <w:t>T</w:t>
      </w:r>
      <w:r w:rsidR="002E03B9">
        <w:rPr>
          <w:bCs/>
          <w:sz w:val="26"/>
          <w:szCs w:val="26"/>
        </w:rPr>
        <w:t>ổ chức các buổi truyền thông tư vấn, giáo dục sức khỏe sinh sản lồng ghép trong các ngày khám thai, vận động thai phụ làm các xét nghiệm để phát hiện sớm và ngăn ngừa một số bệnh lây truyền từ mẹ sang con.</w:t>
      </w:r>
    </w:p>
    <w:p w:rsidR="00883BB0" w:rsidRDefault="00883BB0" w:rsidP="004C4D16">
      <w:pPr>
        <w:shd w:val="clear" w:color="auto" w:fill="FFFFFF"/>
        <w:spacing w:before="120" w:after="120" w:line="240" w:lineRule="auto"/>
        <w:ind w:firstLine="720"/>
        <w:jc w:val="both"/>
        <w:rPr>
          <w:b/>
          <w:bCs/>
          <w:sz w:val="26"/>
          <w:szCs w:val="26"/>
        </w:rPr>
      </w:pPr>
      <w:r>
        <w:rPr>
          <w:b/>
          <w:bCs/>
          <w:sz w:val="26"/>
          <w:szCs w:val="26"/>
        </w:rPr>
        <w:t>6.</w:t>
      </w:r>
      <w:r w:rsidR="00460639">
        <w:rPr>
          <w:b/>
          <w:bCs/>
          <w:sz w:val="26"/>
          <w:szCs w:val="26"/>
        </w:rPr>
        <w:t xml:space="preserve"> </w:t>
      </w:r>
      <w:r w:rsidRPr="00883BB0">
        <w:rPr>
          <w:b/>
          <w:bCs/>
          <w:sz w:val="26"/>
          <w:szCs w:val="26"/>
        </w:rPr>
        <w:t>Các hoạt động hổ trợ chuyên môn, kỹ thuật.</w:t>
      </w:r>
    </w:p>
    <w:p w:rsidR="00C5511F" w:rsidRDefault="002416F6" w:rsidP="004C4D16">
      <w:pPr>
        <w:shd w:val="clear" w:color="auto" w:fill="FFFFFF"/>
        <w:spacing w:after="0"/>
        <w:ind w:left="142"/>
        <w:jc w:val="both"/>
        <w:rPr>
          <w:bCs/>
          <w:sz w:val="26"/>
          <w:szCs w:val="26"/>
        </w:rPr>
      </w:pPr>
      <w:r>
        <w:rPr>
          <w:b/>
          <w:bCs/>
          <w:sz w:val="26"/>
          <w:szCs w:val="26"/>
        </w:rPr>
        <w:tab/>
      </w:r>
      <w:r w:rsidR="004C4D16">
        <w:rPr>
          <w:b/>
          <w:bCs/>
          <w:sz w:val="26"/>
          <w:szCs w:val="26"/>
        </w:rPr>
        <w:t xml:space="preserve">- </w:t>
      </w:r>
      <w:r w:rsidR="00C5511F" w:rsidRPr="002152E3">
        <w:rPr>
          <w:bCs/>
          <w:sz w:val="26"/>
          <w:szCs w:val="26"/>
        </w:rPr>
        <w:t>Tham gia</w:t>
      </w:r>
      <w:r w:rsidR="00C5511F">
        <w:rPr>
          <w:bCs/>
          <w:sz w:val="26"/>
          <w:szCs w:val="26"/>
        </w:rPr>
        <w:t xml:space="preserve"> tập huấn giảng viên tuyến xã về giám sát, hỗ trợ chuyên môn, kỹ thuật trong chăm sóc sức khỏe sinh sản, công tác thống kê báo cáo cho tuyến xã.</w:t>
      </w:r>
    </w:p>
    <w:p w:rsidR="00883BB0" w:rsidRPr="002152E3" w:rsidRDefault="002416F6" w:rsidP="004C4D16">
      <w:pPr>
        <w:shd w:val="clear" w:color="auto" w:fill="FFFFFF"/>
        <w:spacing w:before="120" w:after="120" w:line="240" w:lineRule="auto"/>
        <w:jc w:val="both"/>
        <w:rPr>
          <w:bCs/>
          <w:sz w:val="26"/>
          <w:szCs w:val="26"/>
        </w:rPr>
      </w:pPr>
      <w:r>
        <w:rPr>
          <w:b/>
          <w:bCs/>
          <w:sz w:val="26"/>
          <w:szCs w:val="26"/>
        </w:rPr>
        <w:t xml:space="preserve">       </w:t>
      </w:r>
      <w:r w:rsidR="004C4D16">
        <w:rPr>
          <w:b/>
          <w:bCs/>
          <w:sz w:val="26"/>
          <w:szCs w:val="26"/>
        </w:rPr>
        <w:t xml:space="preserve">   </w:t>
      </w:r>
      <w:r w:rsidR="00883BB0">
        <w:rPr>
          <w:b/>
          <w:bCs/>
          <w:sz w:val="26"/>
          <w:szCs w:val="26"/>
        </w:rPr>
        <w:t>-</w:t>
      </w:r>
      <w:r w:rsidR="00C5511F">
        <w:rPr>
          <w:bCs/>
          <w:sz w:val="26"/>
          <w:szCs w:val="26"/>
        </w:rPr>
        <w:t xml:space="preserve">Tham gia </w:t>
      </w:r>
      <w:r w:rsidR="002152E3">
        <w:rPr>
          <w:bCs/>
          <w:sz w:val="26"/>
          <w:szCs w:val="26"/>
        </w:rPr>
        <w:t xml:space="preserve">tập huấn lại cho </w:t>
      </w:r>
      <w:r w:rsidR="00FA72F7">
        <w:rPr>
          <w:bCs/>
          <w:sz w:val="26"/>
          <w:szCs w:val="26"/>
        </w:rPr>
        <w:t>tuyến dưới</w:t>
      </w:r>
      <w:r w:rsidR="002152E3">
        <w:rPr>
          <w:bCs/>
          <w:sz w:val="26"/>
          <w:szCs w:val="26"/>
        </w:rPr>
        <w:t xml:space="preserve"> về 2 l</w:t>
      </w:r>
      <w:r w:rsidR="000C56EB">
        <w:rPr>
          <w:bCs/>
          <w:sz w:val="26"/>
          <w:szCs w:val="26"/>
        </w:rPr>
        <w:t>ĩ</w:t>
      </w:r>
      <w:r w:rsidR="002152E3">
        <w:rPr>
          <w:bCs/>
          <w:sz w:val="26"/>
          <w:szCs w:val="26"/>
        </w:rPr>
        <w:t>nh vực này.</w:t>
      </w:r>
    </w:p>
    <w:p w:rsidR="00B872B8" w:rsidRPr="00883BB0" w:rsidRDefault="002416F6" w:rsidP="004C4D16">
      <w:pPr>
        <w:shd w:val="clear" w:color="auto" w:fill="FFFFFF"/>
        <w:spacing w:before="120" w:after="120" w:line="240" w:lineRule="auto"/>
        <w:ind w:left="142"/>
        <w:jc w:val="both"/>
        <w:rPr>
          <w:b/>
          <w:bCs/>
          <w:sz w:val="26"/>
          <w:szCs w:val="26"/>
        </w:rPr>
      </w:pPr>
      <w:r>
        <w:rPr>
          <w:bCs/>
          <w:sz w:val="26"/>
          <w:szCs w:val="26"/>
        </w:rPr>
        <w:t xml:space="preserve">       </w:t>
      </w:r>
      <w:r w:rsidR="004C4D16">
        <w:rPr>
          <w:bCs/>
          <w:sz w:val="26"/>
          <w:szCs w:val="26"/>
        </w:rPr>
        <w:t xml:space="preserve">- </w:t>
      </w:r>
      <w:r w:rsidR="00B872B8">
        <w:rPr>
          <w:bCs/>
          <w:sz w:val="26"/>
          <w:szCs w:val="26"/>
        </w:rPr>
        <w:t xml:space="preserve">Kiểm tra, giám sát hỗ trợ việc </w:t>
      </w:r>
      <w:r w:rsidR="002152E3">
        <w:rPr>
          <w:bCs/>
          <w:sz w:val="26"/>
          <w:szCs w:val="26"/>
        </w:rPr>
        <w:t>thực hiện quy chế chuyên môn, kỹ thuật và công tác thống kê báo cáo sau khi được tập huấn</w:t>
      </w:r>
      <w:r w:rsidR="00C5511F">
        <w:rPr>
          <w:bCs/>
          <w:sz w:val="26"/>
          <w:szCs w:val="26"/>
        </w:rPr>
        <w:t>.</w:t>
      </w:r>
    </w:p>
    <w:p w:rsidR="00B872B8" w:rsidRDefault="00B872B8" w:rsidP="004C4D16">
      <w:pPr>
        <w:shd w:val="clear" w:color="auto" w:fill="FFFFFF"/>
        <w:spacing w:before="120" w:after="120" w:line="240" w:lineRule="auto"/>
        <w:jc w:val="both"/>
        <w:rPr>
          <w:rFonts w:eastAsia="Times New Roman"/>
          <w:b/>
          <w:bCs/>
          <w:sz w:val="26"/>
          <w:szCs w:val="26"/>
        </w:rPr>
      </w:pPr>
      <w:r>
        <w:rPr>
          <w:b/>
          <w:bCs/>
          <w:sz w:val="26"/>
          <w:szCs w:val="26"/>
        </w:rPr>
        <w:t>III. Giải pháp thực hiện:</w:t>
      </w:r>
    </w:p>
    <w:p w:rsidR="00B872B8" w:rsidRDefault="00B872B8" w:rsidP="004C4D16">
      <w:pPr>
        <w:shd w:val="clear" w:color="auto" w:fill="FFFFFF"/>
        <w:spacing w:before="120" w:after="120" w:line="240" w:lineRule="auto"/>
        <w:ind w:left="142" w:firstLine="578"/>
        <w:jc w:val="both"/>
        <w:rPr>
          <w:b/>
          <w:bCs/>
          <w:sz w:val="26"/>
          <w:szCs w:val="26"/>
        </w:rPr>
      </w:pPr>
      <w:r>
        <w:rPr>
          <w:b/>
          <w:bCs/>
          <w:sz w:val="26"/>
          <w:szCs w:val="26"/>
        </w:rPr>
        <w:lastRenderedPageBreak/>
        <w:t xml:space="preserve">1. Tham mưu </w:t>
      </w:r>
      <w:r w:rsidR="001061BE">
        <w:rPr>
          <w:b/>
          <w:bCs/>
          <w:sz w:val="26"/>
          <w:szCs w:val="26"/>
        </w:rPr>
        <w:t>cho Ban Giám Đốc</w:t>
      </w:r>
      <w:r>
        <w:rPr>
          <w:b/>
          <w:bCs/>
          <w:sz w:val="26"/>
          <w:szCs w:val="26"/>
        </w:rPr>
        <w:t xml:space="preserve"> trong việc ban hành quyết định, kế hoạch liên quan đến hoạt động CSSKSS:</w:t>
      </w:r>
    </w:p>
    <w:p w:rsidR="00C5511F" w:rsidRDefault="002416F6" w:rsidP="004C4D16">
      <w:pPr>
        <w:shd w:val="clear" w:color="auto" w:fill="FFFFFF"/>
        <w:spacing w:after="0"/>
        <w:jc w:val="both"/>
        <w:rPr>
          <w:b/>
          <w:bCs/>
          <w:sz w:val="26"/>
          <w:szCs w:val="26"/>
        </w:rPr>
      </w:pPr>
      <w:r>
        <w:rPr>
          <w:bCs/>
          <w:sz w:val="26"/>
          <w:szCs w:val="26"/>
        </w:rPr>
        <w:tab/>
      </w:r>
      <w:r w:rsidR="004C4D16">
        <w:rPr>
          <w:bCs/>
          <w:sz w:val="26"/>
          <w:szCs w:val="26"/>
        </w:rPr>
        <w:t xml:space="preserve">- </w:t>
      </w:r>
      <w:r w:rsidR="00C5511F">
        <w:rPr>
          <w:bCs/>
          <w:sz w:val="26"/>
          <w:szCs w:val="26"/>
        </w:rPr>
        <w:t xml:space="preserve">Thu thập thông tin chính xác, báo cáo kịp thời, đúng quy định về trường hợp tử vong mẹ (nếu có tử vong mẹ xảy ra trên địa bàn) để tuyến trên về thực hiện công tác “Giám sát và đáp ứng tử vong mẹ” </w:t>
      </w:r>
    </w:p>
    <w:p w:rsidR="00B872B8" w:rsidRDefault="002416F6" w:rsidP="004C4D16">
      <w:pPr>
        <w:shd w:val="clear" w:color="auto" w:fill="FFFFFF"/>
        <w:spacing w:before="120" w:after="120" w:line="240" w:lineRule="auto"/>
        <w:jc w:val="both"/>
        <w:rPr>
          <w:bCs/>
          <w:sz w:val="26"/>
          <w:szCs w:val="26"/>
        </w:rPr>
      </w:pPr>
      <w:r>
        <w:rPr>
          <w:bCs/>
          <w:sz w:val="26"/>
          <w:szCs w:val="26"/>
        </w:rPr>
        <w:tab/>
      </w:r>
      <w:r w:rsidR="004C4D16">
        <w:rPr>
          <w:bCs/>
          <w:sz w:val="26"/>
          <w:szCs w:val="26"/>
        </w:rPr>
        <w:t xml:space="preserve">- </w:t>
      </w:r>
      <w:r w:rsidR="00FA2CC9">
        <w:rPr>
          <w:bCs/>
          <w:sz w:val="26"/>
          <w:szCs w:val="26"/>
        </w:rPr>
        <w:t>T</w:t>
      </w:r>
      <w:r w:rsidR="00B872B8">
        <w:rPr>
          <w:bCs/>
          <w:sz w:val="26"/>
          <w:szCs w:val="26"/>
        </w:rPr>
        <w:t>riển khai kế hoạch hành động về dự phòng và kiểm soát ung thư cổ tử cung giai đoạn 20</w:t>
      </w:r>
      <w:r w:rsidR="001061BE">
        <w:rPr>
          <w:bCs/>
          <w:sz w:val="26"/>
          <w:szCs w:val="26"/>
        </w:rPr>
        <w:t>21</w:t>
      </w:r>
      <w:r w:rsidR="00B872B8">
        <w:rPr>
          <w:bCs/>
          <w:sz w:val="26"/>
          <w:szCs w:val="26"/>
        </w:rPr>
        <w:t xml:space="preserve">- 2025 trên địa bàn </w:t>
      </w:r>
      <w:r w:rsidR="001061BE">
        <w:rPr>
          <w:bCs/>
          <w:sz w:val="26"/>
          <w:szCs w:val="26"/>
        </w:rPr>
        <w:t>huyện</w:t>
      </w:r>
      <w:r w:rsidR="00B872B8">
        <w:rPr>
          <w:bCs/>
          <w:sz w:val="26"/>
          <w:szCs w:val="26"/>
        </w:rPr>
        <w:t>.</w:t>
      </w:r>
    </w:p>
    <w:p w:rsidR="00185A28" w:rsidRDefault="00185A28" w:rsidP="004C4D16">
      <w:pPr>
        <w:shd w:val="clear" w:color="auto" w:fill="FFFFFF"/>
        <w:spacing w:before="120" w:after="120" w:line="240" w:lineRule="auto"/>
        <w:jc w:val="both"/>
        <w:rPr>
          <w:bCs/>
          <w:sz w:val="26"/>
          <w:szCs w:val="26"/>
        </w:rPr>
      </w:pPr>
      <w:r>
        <w:rPr>
          <w:bCs/>
          <w:sz w:val="26"/>
          <w:szCs w:val="26"/>
        </w:rPr>
        <w:tab/>
        <w:t>+ Dự phòng: Tư vấn hướng dẫn phụ nữ 15-55 tuổi đi khám phụ khoa định kỳ.</w:t>
      </w:r>
    </w:p>
    <w:p w:rsidR="00185A28" w:rsidRDefault="00185A28" w:rsidP="004C4D16">
      <w:pPr>
        <w:shd w:val="clear" w:color="auto" w:fill="FFFFFF"/>
        <w:spacing w:before="120" w:after="120" w:line="240" w:lineRule="auto"/>
        <w:jc w:val="both"/>
        <w:rPr>
          <w:bCs/>
          <w:sz w:val="26"/>
          <w:szCs w:val="26"/>
        </w:rPr>
      </w:pPr>
      <w:r>
        <w:rPr>
          <w:bCs/>
          <w:sz w:val="26"/>
          <w:szCs w:val="26"/>
        </w:rPr>
        <w:tab/>
        <w:t>+ Kiểm soát: Hướng dẫn phụ nữ 15-55 tuổi làm các xét nghiệm cần thiết nhằm phát hiện sớm ung thư cổ tư cung kịp thời chữa trị.</w:t>
      </w:r>
    </w:p>
    <w:p w:rsidR="00B872B8" w:rsidRDefault="00B872B8" w:rsidP="004C4D16">
      <w:pPr>
        <w:shd w:val="clear" w:color="auto" w:fill="FFFFFF"/>
        <w:spacing w:before="120" w:after="120" w:line="240" w:lineRule="auto"/>
        <w:ind w:firstLine="720"/>
        <w:jc w:val="both"/>
        <w:rPr>
          <w:b/>
          <w:bCs/>
          <w:sz w:val="26"/>
          <w:szCs w:val="26"/>
        </w:rPr>
      </w:pPr>
      <w:r>
        <w:rPr>
          <w:b/>
          <w:bCs/>
          <w:sz w:val="26"/>
          <w:szCs w:val="26"/>
        </w:rPr>
        <w:t>2. Công tác quản lý, điều hành, củng cố mạng lưới, chỉ đạo và giám sát hỗ trợ chuyên môn kỹ thuật:</w:t>
      </w:r>
    </w:p>
    <w:p w:rsidR="0076337C" w:rsidRDefault="002416F6" w:rsidP="004C4D16">
      <w:pPr>
        <w:shd w:val="clear" w:color="auto" w:fill="FFFFFF"/>
        <w:spacing w:before="120" w:after="120" w:line="240" w:lineRule="auto"/>
        <w:ind w:left="142"/>
        <w:jc w:val="both"/>
        <w:rPr>
          <w:bCs/>
          <w:sz w:val="26"/>
          <w:szCs w:val="26"/>
        </w:rPr>
      </w:pPr>
      <w:r>
        <w:rPr>
          <w:bCs/>
          <w:sz w:val="26"/>
          <w:szCs w:val="26"/>
        </w:rPr>
        <w:tab/>
      </w:r>
      <w:r w:rsidR="004C4D16">
        <w:rPr>
          <w:bCs/>
          <w:sz w:val="26"/>
          <w:szCs w:val="26"/>
        </w:rPr>
        <w:t xml:space="preserve">- </w:t>
      </w:r>
      <w:r w:rsidR="00B872B8">
        <w:rPr>
          <w:bCs/>
          <w:sz w:val="26"/>
          <w:szCs w:val="26"/>
        </w:rPr>
        <w:t>Lập kế hoạch và thực hiện giám sát, chỉ đạo ở tuyến</w:t>
      </w:r>
      <w:r w:rsidR="0076337C">
        <w:rPr>
          <w:bCs/>
          <w:sz w:val="26"/>
          <w:szCs w:val="26"/>
        </w:rPr>
        <w:t xml:space="preserve"> xã</w:t>
      </w:r>
      <w:r w:rsidR="00B872B8">
        <w:rPr>
          <w:bCs/>
          <w:sz w:val="26"/>
          <w:szCs w:val="26"/>
        </w:rPr>
        <w:t xml:space="preserve">, </w:t>
      </w:r>
      <w:r w:rsidR="0076337C">
        <w:rPr>
          <w:bCs/>
          <w:sz w:val="26"/>
          <w:szCs w:val="26"/>
        </w:rPr>
        <w:t>bao</w:t>
      </w:r>
      <w:r w:rsidR="00B872B8">
        <w:rPr>
          <w:bCs/>
          <w:sz w:val="26"/>
          <w:szCs w:val="26"/>
        </w:rPr>
        <w:t>.</w:t>
      </w:r>
      <w:r w:rsidR="0076337C">
        <w:rPr>
          <w:bCs/>
          <w:sz w:val="26"/>
          <w:szCs w:val="26"/>
        </w:rPr>
        <w:t xml:space="preserve"> </w:t>
      </w:r>
      <w:r w:rsidR="00B872B8">
        <w:rPr>
          <w:bCs/>
          <w:sz w:val="26"/>
          <w:szCs w:val="26"/>
        </w:rPr>
        <w:t xml:space="preserve">Tiếp tục duy trì tính sẵn có về DV SKSS tại các </w:t>
      </w:r>
      <w:r w:rsidR="0076337C">
        <w:rPr>
          <w:bCs/>
          <w:sz w:val="26"/>
          <w:szCs w:val="26"/>
        </w:rPr>
        <w:t>trạm Y tế xã, thị trấn</w:t>
      </w:r>
      <w:r w:rsidR="00B872B8">
        <w:rPr>
          <w:bCs/>
          <w:sz w:val="26"/>
          <w:szCs w:val="26"/>
        </w:rPr>
        <w:t xml:space="preserve">, thường xuyên củng cố chất lượng hoạt động của mạng lưới CSSKSS từ </w:t>
      </w:r>
      <w:r w:rsidR="0076337C">
        <w:rPr>
          <w:bCs/>
          <w:sz w:val="26"/>
          <w:szCs w:val="26"/>
        </w:rPr>
        <w:t xml:space="preserve">xã đến </w:t>
      </w:r>
      <w:r w:rsidR="001061BE">
        <w:rPr>
          <w:bCs/>
          <w:sz w:val="26"/>
          <w:szCs w:val="26"/>
        </w:rPr>
        <w:t>huyện</w:t>
      </w:r>
      <w:r w:rsidR="0076337C">
        <w:rPr>
          <w:bCs/>
          <w:sz w:val="26"/>
          <w:szCs w:val="26"/>
        </w:rPr>
        <w:t>.</w:t>
      </w:r>
    </w:p>
    <w:p w:rsidR="00B872B8" w:rsidRPr="0076337C" w:rsidRDefault="002416F6" w:rsidP="004C4D16">
      <w:pPr>
        <w:shd w:val="clear" w:color="auto" w:fill="FFFFFF"/>
        <w:spacing w:before="120" w:after="120" w:line="240" w:lineRule="auto"/>
        <w:ind w:left="142"/>
        <w:jc w:val="both"/>
        <w:rPr>
          <w:bCs/>
          <w:sz w:val="26"/>
          <w:szCs w:val="26"/>
        </w:rPr>
      </w:pPr>
      <w:r>
        <w:rPr>
          <w:sz w:val="26"/>
          <w:szCs w:val="26"/>
        </w:rPr>
        <w:tab/>
      </w:r>
      <w:r w:rsidR="004C4D16">
        <w:rPr>
          <w:sz w:val="26"/>
          <w:szCs w:val="26"/>
        </w:rPr>
        <w:t>-</w:t>
      </w:r>
      <w:r w:rsidR="00B872B8">
        <w:rPr>
          <w:sz w:val="26"/>
          <w:szCs w:val="26"/>
        </w:rPr>
        <w:t xml:space="preserve"> Giám sát chất lượng các hoạt động trong lĩnh vực chăm sóc sức khỏe sinh sản như: tuân thủ các quy định pháp lý và chuyên môn trong chăm sóc sức khỏe sinh sản, đặc biệt là Hướng dẫn quốc gia về các dịch vụ chăm sóc sức khỏe sinh sản, EENC, đáp ứng tử vong mẹ, nuôi con bằng sữa mẹ, phòng 3 bệnh lây truyền từ mẹ sang con. </w:t>
      </w:r>
    </w:p>
    <w:p w:rsidR="00B872B8" w:rsidRDefault="00B872B8" w:rsidP="004C4D16">
      <w:pPr>
        <w:shd w:val="clear" w:color="auto" w:fill="FFFFFF"/>
        <w:spacing w:before="120" w:after="120" w:line="240" w:lineRule="auto"/>
        <w:ind w:left="142" w:firstLine="578"/>
        <w:jc w:val="both"/>
        <w:rPr>
          <w:b/>
          <w:bCs/>
          <w:sz w:val="26"/>
          <w:szCs w:val="26"/>
        </w:rPr>
      </w:pPr>
      <w:r>
        <w:rPr>
          <w:b/>
          <w:bCs/>
          <w:sz w:val="26"/>
          <w:szCs w:val="26"/>
        </w:rPr>
        <w:t>3. Tổ chức triển khai hoạt động chuyên môn:</w:t>
      </w:r>
    </w:p>
    <w:p w:rsidR="00B872B8" w:rsidRDefault="002416F6" w:rsidP="004C4D16">
      <w:pPr>
        <w:spacing w:before="120" w:after="120" w:line="240" w:lineRule="auto"/>
        <w:jc w:val="both"/>
        <w:rPr>
          <w:sz w:val="26"/>
          <w:szCs w:val="26"/>
          <w:lang w:val="da-DK"/>
        </w:rPr>
      </w:pPr>
      <w:r>
        <w:rPr>
          <w:szCs w:val="28"/>
          <w:lang w:val="da-DK"/>
        </w:rPr>
        <w:tab/>
        <w:t>-</w:t>
      </w:r>
      <w:r w:rsidR="00B872B8">
        <w:rPr>
          <w:sz w:val="26"/>
          <w:szCs w:val="26"/>
          <w:lang w:val="da-DK"/>
        </w:rPr>
        <w:t>Tăng cường công tác truyền thông vận động và truyền thông thay đổi hành vi</w:t>
      </w:r>
    </w:p>
    <w:p w:rsidR="00B872B8" w:rsidRDefault="00B872B8" w:rsidP="004C4D16">
      <w:pPr>
        <w:spacing w:before="120" w:after="120" w:line="240" w:lineRule="auto"/>
        <w:ind w:left="142" w:firstLine="578"/>
        <w:jc w:val="both"/>
        <w:rPr>
          <w:sz w:val="26"/>
          <w:szCs w:val="26"/>
          <w:lang w:val="es-ES"/>
        </w:rPr>
      </w:pPr>
      <w:r>
        <w:rPr>
          <w:sz w:val="26"/>
          <w:szCs w:val="26"/>
          <w:lang w:val="es-ES"/>
        </w:rPr>
        <w:t xml:space="preserve">+Tuyên truyền, vận động nhằm tăng cường sự quan tâm lãnh đạo, chỉ đạo, điều hành của các cấp về thực hiện các mục tiêu giảm tử vong bà mẹ và </w:t>
      </w:r>
      <w:r w:rsidR="0073529D" w:rsidRPr="00FD445C">
        <w:rPr>
          <w:sz w:val="26"/>
          <w:szCs w:val="26"/>
          <w:lang w:val="es-ES"/>
        </w:rPr>
        <w:t>trẻ</w:t>
      </w:r>
      <w:r w:rsidR="0076337C">
        <w:rPr>
          <w:sz w:val="26"/>
          <w:szCs w:val="26"/>
          <w:lang w:val="es-ES"/>
        </w:rPr>
        <w:t xml:space="preserve"> </w:t>
      </w:r>
      <w:r>
        <w:rPr>
          <w:sz w:val="26"/>
          <w:szCs w:val="26"/>
          <w:lang w:val="es-ES"/>
        </w:rPr>
        <w:t>sơ sinh.</w:t>
      </w:r>
    </w:p>
    <w:p w:rsidR="00B872B8" w:rsidRDefault="00B872B8" w:rsidP="004C4D16">
      <w:pPr>
        <w:spacing w:before="120" w:after="120" w:line="240" w:lineRule="auto"/>
        <w:ind w:left="142" w:firstLine="578"/>
        <w:jc w:val="both"/>
        <w:rPr>
          <w:sz w:val="26"/>
          <w:szCs w:val="26"/>
        </w:rPr>
      </w:pPr>
      <w:r>
        <w:rPr>
          <w:sz w:val="26"/>
          <w:szCs w:val="26"/>
          <w:lang w:val="es-ES"/>
        </w:rPr>
        <w:t>+Đẩy mạnh các hoạt động truyền thông - giáo dục sức khỏe, chú trọng vào truyền thông trực tiếp tại hộ gia đình thông qua mạng lưới nhân viên y tế thôn, bản, tuyên truyền viên của các đoàn thể nhằm nâng cao nhận thức, thay đổi hành vi của người dân, đặc biệt là người dân các vùng khó khăn. C</w:t>
      </w:r>
      <w:r>
        <w:rPr>
          <w:sz w:val="26"/>
          <w:szCs w:val="26"/>
        </w:rPr>
        <w:t xml:space="preserve">ải tiến nội dung, đa dạng hóa hình thức truyền thông trên phương tiện đại chúng. Kết hợp giữa truyền thông tại cộng đồng và truyền thông tại các cơ sở y tế.  </w:t>
      </w:r>
    </w:p>
    <w:p w:rsidR="00B872B8" w:rsidRDefault="00B872B8" w:rsidP="004C4D16">
      <w:pPr>
        <w:spacing w:before="120" w:after="120" w:line="240" w:lineRule="auto"/>
        <w:ind w:left="142" w:firstLine="578"/>
        <w:jc w:val="both"/>
        <w:rPr>
          <w:sz w:val="26"/>
          <w:szCs w:val="26"/>
        </w:rPr>
      </w:pPr>
      <w:r>
        <w:rPr>
          <w:sz w:val="26"/>
          <w:szCs w:val="26"/>
        </w:rPr>
        <w:t>+ Phát động các hoạt động hưởng ứng tuần lễ “Thế giới nuôi con bằng sữa mẹ” từ ngày 1/8 đế</w:t>
      </w:r>
      <w:r w:rsidR="00074D1D">
        <w:rPr>
          <w:sz w:val="26"/>
          <w:szCs w:val="26"/>
        </w:rPr>
        <w:t xml:space="preserve">n 7/8. </w:t>
      </w:r>
      <w:r w:rsidR="00074D1D" w:rsidRPr="00FA2CC9">
        <w:rPr>
          <w:sz w:val="26"/>
          <w:szCs w:val="26"/>
        </w:rPr>
        <w:t>P</w:t>
      </w:r>
      <w:r w:rsidRPr="00FA2CC9">
        <w:rPr>
          <w:sz w:val="26"/>
          <w:szCs w:val="26"/>
        </w:rPr>
        <w:t>h</w:t>
      </w:r>
      <w:r>
        <w:rPr>
          <w:sz w:val="26"/>
          <w:szCs w:val="26"/>
        </w:rPr>
        <w:t xml:space="preserve">ối hợp </w:t>
      </w:r>
      <w:r w:rsidRPr="00FA2CC9">
        <w:rPr>
          <w:sz w:val="26"/>
          <w:szCs w:val="26"/>
        </w:rPr>
        <w:t>vớ</w:t>
      </w:r>
      <w:r w:rsidR="0076337C">
        <w:rPr>
          <w:sz w:val="26"/>
          <w:szCs w:val="26"/>
        </w:rPr>
        <w:t>i chương trình</w:t>
      </w:r>
      <w:r w:rsidRPr="00FA2CC9">
        <w:rPr>
          <w:sz w:val="26"/>
          <w:szCs w:val="26"/>
        </w:rPr>
        <w:t xml:space="preserve"> </w:t>
      </w:r>
      <w:r>
        <w:rPr>
          <w:sz w:val="26"/>
          <w:szCs w:val="26"/>
        </w:rPr>
        <w:t>Truyề</w:t>
      </w:r>
      <w:r w:rsidR="00074D1D">
        <w:rPr>
          <w:sz w:val="26"/>
          <w:szCs w:val="26"/>
        </w:rPr>
        <w:t xml:space="preserve">n thông - </w:t>
      </w:r>
      <w:r w:rsidR="00074D1D" w:rsidRPr="00FA2CC9">
        <w:rPr>
          <w:sz w:val="26"/>
          <w:szCs w:val="26"/>
        </w:rPr>
        <w:t>G</w:t>
      </w:r>
      <w:r w:rsidRPr="00FA2CC9">
        <w:rPr>
          <w:sz w:val="26"/>
          <w:szCs w:val="26"/>
        </w:rPr>
        <w:t>iá</w:t>
      </w:r>
      <w:r>
        <w:rPr>
          <w:sz w:val="26"/>
          <w:szCs w:val="26"/>
        </w:rPr>
        <w:t>o dục sức khỏe đẩy mạnh công tác truyền thông, vận động nhằm nâng cao nhận thức của cán bộ y tế và các tầng lớp nhân dân của từng gia đình và toàn xã hội trong việc quan tâm, hỗ trợ các bà mẹ nuôi con bằng sữa mẹ; lợi ích của việc nuôi con bằng sữa mẹ cũng như khuyến khích các bà mẹ cho trẻ bú sữa mẹ hoàn toàn trong 6 tháng đầu. Các hoạt động cụ thể gồm: tuyên truyền trên các phương tiện thông tin đại chúng, treo băng rôn, khẩu hiệu, phát tờ rơi, áp phích…</w:t>
      </w:r>
    </w:p>
    <w:p w:rsidR="003C5061" w:rsidRPr="004C4D16" w:rsidRDefault="002416F6" w:rsidP="004C4D16">
      <w:pPr>
        <w:spacing w:before="120" w:after="120"/>
        <w:jc w:val="both"/>
        <w:rPr>
          <w:color w:val="FF0000"/>
          <w:sz w:val="26"/>
          <w:szCs w:val="26"/>
        </w:rPr>
      </w:pPr>
      <w:r>
        <w:rPr>
          <w:bCs/>
          <w:sz w:val="26"/>
          <w:szCs w:val="26"/>
        </w:rPr>
        <w:tab/>
      </w:r>
      <w:r w:rsidR="004C4D16">
        <w:rPr>
          <w:bCs/>
          <w:sz w:val="26"/>
          <w:szCs w:val="26"/>
        </w:rPr>
        <w:t>-</w:t>
      </w:r>
      <w:r w:rsidR="00460639">
        <w:rPr>
          <w:bCs/>
          <w:sz w:val="26"/>
          <w:szCs w:val="26"/>
        </w:rPr>
        <w:t xml:space="preserve"> </w:t>
      </w:r>
      <w:r w:rsidR="00B872B8" w:rsidRPr="004C4D16">
        <w:rPr>
          <w:bCs/>
          <w:sz w:val="26"/>
          <w:szCs w:val="26"/>
        </w:rPr>
        <w:t>Can thiệp để duy trì kết quả giảm tử vong mẹ, tử vong sơ sinh:</w:t>
      </w:r>
    </w:p>
    <w:p w:rsidR="00B872B8" w:rsidRPr="003C5061" w:rsidRDefault="00B872B8" w:rsidP="004C4D16">
      <w:pPr>
        <w:spacing w:before="120" w:after="120" w:line="240" w:lineRule="auto"/>
        <w:ind w:left="142" w:firstLine="578"/>
        <w:jc w:val="both"/>
        <w:rPr>
          <w:color w:val="FF0000"/>
          <w:sz w:val="26"/>
          <w:szCs w:val="26"/>
        </w:rPr>
      </w:pPr>
      <w:r>
        <w:rPr>
          <w:bCs/>
          <w:sz w:val="26"/>
          <w:szCs w:val="26"/>
        </w:rPr>
        <w:t>+ Thực hiện có hiệu quả các đơn nguyên sơ sinh tại các bệnh viện và duy trì thực hiện góc sơ sinh tại các TYT có đỡ đẻ theo quyết định 1142/QĐ – BYT ngày 18/4/2012 của Bộ trưởng Bộ Y tế.</w:t>
      </w:r>
    </w:p>
    <w:p w:rsidR="00B872B8" w:rsidRDefault="00B872B8" w:rsidP="004C4D16">
      <w:pPr>
        <w:shd w:val="clear" w:color="auto" w:fill="FFFFFF"/>
        <w:spacing w:before="120" w:after="120" w:line="240" w:lineRule="auto"/>
        <w:ind w:firstLine="720"/>
        <w:jc w:val="both"/>
        <w:rPr>
          <w:bCs/>
          <w:sz w:val="26"/>
          <w:szCs w:val="26"/>
        </w:rPr>
      </w:pPr>
      <w:r>
        <w:rPr>
          <w:bCs/>
          <w:sz w:val="26"/>
          <w:szCs w:val="26"/>
        </w:rPr>
        <w:lastRenderedPageBreak/>
        <w:t>+ Tăng cường công tác quản lý thai và chăm sóc bà mẹ sau sinh tại cộng đồng, đặc biệt là thai kỳ nguy cơ cao cần được xử lý đúng, kịp thời; và sàng lọc các dị tật bẩ</w:t>
      </w:r>
      <w:r w:rsidR="0076337C">
        <w:rPr>
          <w:bCs/>
          <w:sz w:val="26"/>
          <w:szCs w:val="26"/>
        </w:rPr>
        <w:t>m sinh.</w:t>
      </w:r>
    </w:p>
    <w:p w:rsidR="00B872B8" w:rsidRDefault="00B872B8" w:rsidP="004C4D16">
      <w:pPr>
        <w:shd w:val="clear" w:color="auto" w:fill="FFFFFF"/>
        <w:spacing w:before="120" w:after="120" w:line="240" w:lineRule="auto"/>
        <w:ind w:left="142" w:firstLine="578"/>
        <w:jc w:val="both"/>
        <w:rPr>
          <w:bCs/>
          <w:sz w:val="26"/>
          <w:szCs w:val="26"/>
        </w:rPr>
      </w:pPr>
      <w:r>
        <w:rPr>
          <w:bCs/>
          <w:sz w:val="26"/>
          <w:szCs w:val="26"/>
        </w:rPr>
        <w:t>+ Thực hành cấp cứu sản khoa, phát hiện sớm các trường hợp nguy cơ và chuyển tuyến kịp thời.</w:t>
      </w:r>
    </w:p>
    <w:p w:rsidR="00B872B8" w:rsidRDefault="00B872B8" w:rsidP="004C4D16">
      <w:pPr>
        <w:shd w:val="clear" w:color="auto" w:fill="FFFFFF"/>
        <w:spacing w:before="120" w:after="120" w:line="240" w:lineRule="auto"/>
        <w:ind w:left="142" w:firstLine="578"/>
        <w:jc w:val="both"/>
        <w:rPr>
          <w:bCs/>
          <w:sz w:val="26"/>
          <w:szCs w:val="26"/>
        </w:rPr>
      </w:pPr>
      <w:r>
        <w:rPr>
          <w:bCs/>
          <w:sz w:val="26"/>
          <w:szCs w:val="26"/>
        </w:rPr>
        <w:t xml:space="preserve">+ Phối hợp với </w:t>
      </w:r>
      <w:r w:rsidR="0076337C">
        <w:rPr>
          <w:bCs/>
          <w:sz w:val="26"/>
          <w:szCs w:val="26"/>
        </w:rPr>
        <w:t>chương trình</w:t>
      </w:r>
      <w:r>
        <w:rPr>
          <w:bCs/>
          <w:sz w:val="26"/>
          <w:szCs w:val="26"/>
        </w:rPr>
        <w:t xml:space="preserve"> HIV/AIDS triển khai thực hiện lồng ghép, liên kết dịch vụ CSSKSS, phòng chống nhiễm trùng lây truyền qua đường tình dục, HIV/AIDS và dự phòng lây truyền mẹ - con trong hệ thống CSSKSS trên toàn </w:t>
      </w:r>
      <w:r w:rsidR="001061BE">
        <w:rPr>
          <w:bCs/>
          <w:sz w:val="26"/>
          <w:szCs w:val="26"/>
        </w:rPr>
        <w:t xml:space="preserve">huyện </w:t>
      </w:r>
      <w:r>
        <w:rPr>
          <w:bCs/>
          <w:sz w:val="26"/>
          <w:szCs w:val="26"/>
        </w:rPr>
        <w:t>theo Tài liệu được ban hành kèm theo Quyết định số 2295/QĐ-BYT.</w:t>
      </w:r>
    </w:p>
    <w:p w:rsidR="00B872B8" w:rsidRDefault="00B872B8" w:rsidP="004C4D16">
      <w:pPr>
        <w:shd w:val="clear" w:color="auto" w:fill="FFFFFF"/>
        <w:spacing w:before="120" w:after="120" w:line="240" w:lineRule="auto"/>
        <w:ind w:left="142" w:firstLine="578"/>
        <w:jc w:val="both"/>
        <w:rPr>
          <w:bCs/>
          <w:sz w:val="26"/>
          <w:szCs w:val="26"/>
        </w:rPr>
      </w:pPr>
      <w:r>
        <w:rPr>
          <w:bCs/>
          <w:sz w:val="26"/>
          <w:szCs w:val="26"/>
        </w:rPr>
        <w:t>+ Tăng cường công tác tư vấn và xét nghiệm HIV/AIDS và khả năng tiếp cận dịch vụ này cho thai phụ trong thời kỳ mang thai và trong chuyển dạ.</w:t>
      </w:r>
    </w:p>
    <w:p w:rsidR="00B872B8" w:rsidRDefault="00B872B8" w:rsidP="004C4D16">
      <w:pPr>
        <w:shd w:val="clear" w:color="auto" w:fill="FFFFFF"/>
        <w:spacing w:before="120" w:after="120" w:line="240" w:lineRule="auto"/>
        <w:ind w:left="142" w:firstLine="578"/>
        <w:jc w:val="both"/>
        <w:rPr>
          <w:bCs/>
          <w:sz w:val="26"/>
          <w:szCs w:val="26"/>
        </w:rPr>
      </w:pPr>
      <w:r>
        <w:rPr>
          <w:bCs/>
          <w:sz w:val="26"/>
          <w:szCs w:val="26"/>
        </w:rPr>
        <w:t>- Can thiệp phòng chống NKĐSS, tầm soát ung thư cổ tử cung:</w:t>
      </w:r>
    </w:p>
    <w:p w:rsidR="00B872B8" w:rsidRDefault="00B872B8" w:rsidP="004C4D16">
      <w:pPr>
        <w:shd w:val="clear" w:color="auto" w:fill="FFFFFF"/>
        <w:spacing w:before="120" w:after="120" w:line="240" w:lineRule="auto"/>
        <w:ind w:left="142" w:firstLine="578"/>
        <w:jc w:val="both"/>
        <w:rPr>
          <w:bCs/>
          <w:sz w:val="26"/>
          <w:szCs w:val="26"/>
        </w:rPr>
      </w:pPr>
      <w:r>
        <w:rPr>
          <w:bCs/>
          <w:sz w:val="26"/>
          <w:szCs w:val="26"/>
        </w:rPr>
        <w:t xml:space="preserve">+ </w:t>
      </w:r>
      <w:r w:rsidR="0076337C">
        <w:rPr>
          <w:bCs/>
          <w:sz w:val="26"/>
          <w:szCs w:val="26"/>
        </w:rPr>
        <w:t>Phối kết hợp với tỉnh xuống t</w:t>
      </w:r>
      <w:r>
        <w:rPr>
          <w:bCs/>
          <w:sz w:val="26"/>
          <w:szCs w:val="26"/>
        </w:rPr>
        <w:t>riển khai tổ chức khám sàng lọc bệnh nhiễm khuẩn đường sinh sản kết hợp sàng lọc ung thư CTC tại một số xã vùng sâu, vùng khó khăn về kinh tế.</w:t>
      </w:r>
    </w:p>
    <w:p w:rsidR="00B872B8" w:rsidRDefault="00B872B8" w:rsidP="004C4D16">
      <w:pPr>
        <w:shd w:val="clear" w:color="auto" w:fill="FFFFFF"/>
        <w:spacing w:before="120" w:after="120" w:line="240" w:lineRule="auto"/>
        <w:ind w:left="142" w:firstLine="578"/>
        <w:jc w:val="both"/>
        <w:rPr>
          <w:bCs/>
          <w:sz w:val="26"/>
          <w:szCs w:val="26"/>
        </w:rPr>
      </w:pPr>
      <w:r>
        <w:rPr>
          <w:bCs/>
          <w:sz w:val="26"/>
          <w:szCs w:val="26"/>
        </w:rPr>
        <w:t xml:space="preserve">+ Triển khai các hoạt động chuyên môn về dự phòng và kiểm soát ung thư CTC trên toàn </w:t>
      </w:r>
      <w:r w:rsidR="0076337C">
        <w:rPr>
          <w:bCs/>
          <w:sz w:val="26"/>
          <w:szCs w:val="26"/>
        </w:rPr>
        <w:t>huyện</w:t>
      </w:r>
      <w:r>
        <w:rPr>
          <w:bCs/>
          <w:sz w:val="26"/>
          <w:szCs w:val="26"/>
        </w:rPr>
        <w:t xml:space="preserve"> theo Tài liệu được ban hành tại Quyết định 5240/QĐ-BYT.</w:t>
      </w:r>
    </w:p>
    <w:p w:rsidR="00B872B8" w:rsidRDefault="00B872B8" w:rsidP="004C4D16">
      <w:pPr>
        <w:shd w:val="clear" w:color="auto" w:fill="FFFFFF"/>
        <w:spacing w:before="120" w:after="120" w:line="240" w:lineRule="auto"/>
        <w:ind w:left="142" w:firstLine="578"/>
        <w:jc w:val="both"/>
        <w:rPr>
          <w:b/>
          <w:bCs/>
          <w:sz w:val="26"/>
          <w:szCs w:val="26"/>
        </w:rPr>
      </w:pPr>
      <w:r>
        <w:rPr>
          <w:b/>
          <w:bCs/>
          <w:sz w:val="26"/>
          <w:szCs w:val="26"/>
        </w:rPr>
        <w:t>4. Hội nghị, hội thảo, tập huấn và đào tạo:</w:t>
      </w:r>
    </w:p>
    <w:p w:rsidR="00B872B8" w:rsidRDefault="002416F6" w:rsidP="004C4D16">
      <w:pPr>
        <w:shd w:val="clear" w:color="auto" w:fill="FFFFFF"/>
        <w:spacing w:before="120" w:after="120" w:line="240" w:lineRule="auto"/>
        <w:ind w:left="142"/>
        <w:jc w:val="both"/>
        <w:rPr>
          <w:b/>
          <w:bCs/>
          <w:sz w:val="26"/>
          <w:szCs w:val="26"/>
        </w:rPr>
      </w:pPr>
      <w:r>
        <w:rPr>
          <w:bCs/>
          <w:sz w:val="26"/>
          <w:szCs w:val="26"/>
        </w:rPr>
        <w:tab/>
      </w:r>
      <w:r w:rsidR="004C4D16">
        <w:rPr>
          <w:bCs/>
          <w:sz w:val="26"/>
          <w:szCs w:val="26"/>
        </w:rPr>
        <w:t>-</w:t>
      </w:r>
      <w:r w:rsidR="00B872B8">
        <w:rPr>
          <w:bCs/>
          <w:sz w:val="26"/>
          <w:szCs w:val="26"/>
        </w:rPr>
        <w:t xml:space="preserve">Tham gia đầy đủ các hội nghị, hội thảo chuyên ngành, các lớp đào tạo, tập huấn nâng cao trình độ chuyên môn, kỹ thuật do tuyến trên tổ chức. </w:t>
      </w:r>
    </w:p>
    <w:p w:rsidR="00B872B8" w:rsidRDefault="002416F6" w:rsidP="004C4D16">
      <w:pPr>
        <w:shd w:val="clear" w:color="auto" w:fill="FFFFFF"/>
        <w:spacing w:before="120" w:after="120" w:line="240" w:lineRule="auto"/>
        <w:ind w:left="142"/>
        <w:jc w:val="both"/>
        <w:rPr>
          <w:bCs/>
          <w:sz w:val="26"/>
          <w:szCs w:val="26"/>
        </w:rPr>
      </w:pPr>
      <w:r>
        <w:rPr>
          <w:bCs/>
          <w:sz w:val="26"/>
          <w:szCs w:val="26"/>
        </w:rPr>
        <w:tab/>
      </w:r>
      <w:r w:rsidR="004C4D16">
        <w:rPr>
          <w:bCs/>
          <w:sz w:val="26"/>
          <w:szCs w:val="26"/>
        </w:rPr>
        <w:t>-</w:t>
      </w:r>
      <w:r w:rsidR="00B872B8">
        <w:rPr>
          <w:bCs/>
          <w:sz w:val="26"/>
          <w:szCs w:val="26"/>
        </w:rPr>
        <w:t xml:space="preserve">Mở các lớp tập huấn, cập nhật kiến thức, nâng cao trình độ chuyên môn và năng lực cung cấp dịch vụ; Đào tạo cập nhật Hướng dẫn quốc gia về dịch vụ CSSKSS năm 2016 cho cán bộ cung cấp dịch vụ </w:t>
      </w:r>
      <w:r w:rsidR="00A92D39">
        <w:rPr>
          <w:bCs/>
          <w:sz w:val="26"/>
          <w:szCs w:val="26"/>
        </w:rPr>
        <w:t>cho các đơn vị Y tế trực thuộc</w:t>
      </w:r>
      <w:r w:rsidR="00F36C7F">
        <w:rPr>
          <w:bCs/>
          <w:sz w:val="26"/>
          <w:szCs w:val="26"/>
        </w:rPr>
        <w:t>( nếu có kinh phí)</w:t>
      </w:r>
      <w:r w:rsidR="00B872B8">
        <w:rPr>
          <w:bCs/>
          <w:sz w:val="26"/>
          <w:szCs w:val="26"/>
        </w:rPr>
        <w:t>.</w:t>
      </w:r>
    </w:p>
    <w:p w:rsidR="00B872B8" w:rsidRDefault="00B872B8" w:rsidP="004C4D16">
      <w:pPr>
        <w:spacing w:before="120" w:after="120" w:line="240" w:lineRule="auto"/>
        <w:ind w:left="142" w:firstLine="578"/>
        <w:jc w:val="both"/>
        <w:rPr>
          <w:b/>
          <w:sz w:val="26"/>
          <w:szCs w:val="26"/>
        </w:rPr>
      </w:pPr>
      <w:r>
        <w:rPr>
          <w:b/>
          <w:sz w:val="26"/>
          <w:szCs w:val="26"/>
        </w:rPr>
        <w:t>5. Các hoạt động khác:</w:t>
      </w:r>
    </w:p>
    <w:p w:rsidR="00B872B8" w:rsidRDefault="002416F6" w:rsidP="004C4D16">
      <w:pPr>
        <w:spacing w:before="120" w:after="120" w:line="240" w:lineRule="auto"/>
        <w:ind w:left="142"/>
        <w:jc w:val="both"/>
        <w:rPr>
          <w:sz w:val="26"/>
          <w:szCs w:val="26"/>
        </w:rPr>
      </w:pPr>
      <w:r>
        <w:rPr>
          <w:b/>
          <w:sz w:val="26"/>
          <w:szCs w:val="26"/>
        </w:rPr>
        <w:tab/>
      </w:r>
      <w:r w:rsidR="004C4D16">
        <w:rPr>
          <w:b/>
          <w:sz w:val="26"/>
          <w:szCs w:val="26"/>
        </w:rPr>
        <w:t>-</w:t>
      </w:r>
      <w:r>
        <w:rPr>
          <w:b/>
          <w:sz w:val="26"/>
          <w:szCs w:val="26"/>
        </w:rPr>
        <w:t xml:space="preserve"> </w:t>
      </w:r>
      <w:r w:rsidR="00B872B8">
        <w:rPr>
          <w:sz w:val="26"/>
          <w:szCs w:val="26"/>
        </w:rPr>
        <w:t>Ổn định về cơ sở vật chất, trang thiết bị, hoàn thiện việc triển khai Hướng dẫn quốc gia về các dịch vụ CSSKSS, ban hành kèm theo Quyết định số 4128/QĐ-BYT ngày 29/7/2016.</w:t>
      </w:r>
    </w:p>
    <w:p w:rsidR="00B872B8" w:rsidRDefault="004C4D16" w:rsidP="004C4D16">
      <w:pPr>
        <w:spacing w:before="120" w:after="120" w:line="240" w:lineRule="auto"/>
        <w:jc w:val="both"/>
        <w:rPr>
          <w:sz w:val="26"/>
          <w:szCs w:val="26"/>
        </w:rPr>
      </w:pPr>
      <w:r>
        <w:rPr>
          <w:sz w:val="26"/>
          <w:szCs w:val="26"/>
        </w:rPr>
        <w:t xml:space="preserve"> </w:t>
      </w:r>
      <w:r w:rsidR="002416F6">
        <w:rPr>
          <w:sz w:val="26"/>
          <w:szCs w:val="26"/>
        </w:rPr>
        <w:tab/>
      </w:r>
      <w:r>
        <w:rPr>
          <w:sz w:val="26"/>
          <w:szCs w:val="26"/>
        </w:rPr>
        <w:t>-</w:t>
      </w:r>
      <w:r w:rsidR="002416F6">
        <w:rPr>
          <w:sz w:val="26"/>
          <w:szCs w:val="26"/>
        </w:rPr>
        <w:t xml:space="preserve"> </w:t>
      </w:r>
      <w:r w:rsidR="00B872B8">
        <w:rPr>
          <w:sz w:val="26"/>
          <w:szCs w:val="26"/>
        </w:rPr>
        <w:t>Cải thiện chất lượng công tác</w:t>
      </w:r>
      <w:r w:rsidR="00A92D39">
        <w:rPr>
          <w:sz w:val="26"/>
          <w:szCs w:val="26"/>
        </w:rPr>
        <w:t xml:space="preserve"> ghi chép cập nhật sổ sách,</w:t>
      </w:r>
      <w:r w:rsidR="00B872B8">
        <w:rPr>
          <w:sz w:val="26"/>
          <w:szCs w:val="26"/>
        </w:rPr>
        <w:t xml:space="preserve"> thố</w:t>
      </w:r>
      <w:r w:rsidR="00A92D39">
        <w:rPr>
          <w:sz w:val="26"/>
          <w:szCs w:val="26"/>
        </w:rPr>
        <w:t>ng kê, báo cáo.</w:t>
      </w:r>
    </w:p>
    <w:p w:rsidR="00B872B8" w:rsidRDefault="00B872B8" w:rsidP="004C4D16">
      <w:pPr>
        <w:spacing w:before="120" w:after="120" w:line="240" w:lineRule="auto"/>
        <w:ind w:left="142" w:firstLine="578"/>
        <w:jc w:val="both"/>
        <w:rPr>
          <w:sz w:val="26"/>
          <w:szCs w:val="26"/>
          <w:lang w:val="de-DE"/>
        </w:rPr>
      </w:pPr>
      <w:r>
        <w:rPr>
          <w:sz w:val="26"/>
          <w:szCs w:val="26"/>
          <w:lang w:val="de-DE"/>
        </w:rPr>
        <w:t>Trên đây là kế hoạ</w:t>
      </w:r>
      <w:r w:rsidR="00952AA0">
        <w:rPr>
          <w:sz w:val="26"/>
          <w:szCs w:val="26"/>
          <w:lang w:val="de-DE"/>
        </w:rPr>
        <w:t xml:space="preserve">ch </w:t>
      </w:r>
      <w:r w:rsidR="001E7D2B">
        <w:rPr>
          <w:sz w:val="26"/>
          <w:szCs w:val="26"/>
          <w:lang w:val="de-DE"/>
        </w:rPr>
        <w:t xml:space="preserve">hành động </w:t>
      </w:r>
      <w:r w:rsidR="001061BE">
        <w:rPr>
          <w:sz w:val="26"/>
          <w:szCs w:val="26"/>
          <w:lang w:val="de-DE"/>
        </w:rPr>
        <w:t>năm 2021</w:t>
      </w:r>
      <w:r w:rsidR="0019178C">
        <w:rPr>
          <w:sz w:val="26"/>
          <w:szCs w:val="26"/>
          <w:lang w:val="de-DE"/>
        </w:rPr>
        <w:t xml:space="preserve"> của</w:t>
      </w:r>
      <w:r w:rsidR="00A92D39">
        <w:rPr>
          <w:sz w:val="26"/>
          <w:szCs w:val="26"/>
          <w:lang w:val="de-DE"/>
        </w:rPr>
        <w:t xml:space="preserve"> </w:t>
      </w:r>
      <w:r w:rsidR="00424C56">
        <w:rPr>
          <w:sz w:val="26"/>
          <w:szCs w:val="26"/>
          <w:lang w:val="de-DE"/>
        </w:rPr>
        <w:t>Trung tâm</w:t>
      </w:r>
      <w:r w:rsidR="00A92D39">
        <w:rPr>
          <w:sz w:val="26"/>
          <w:szCs w:val="26"/>
          <w:lang w:val="de-DE"/>
        </w:rPr>
        <w:t>Y tế Bảo Lâm.</w:t>
      </w:r>
      <w:r w:rsidR="001E7D2B">
        <w:rPr>
          <w:sz w:val="26"/>
          <w:szCs w:val="26"/>
          <w:lang w:val="de-DE"/>
        </w:rPr>
        <w:t xml:space="preserve"> Kính trình ban giám đốc xem xét, phê duyệt</w:t>
      </w:r>
      <w:r>
        <w:rPr>
          <w:sz w:val="26"/>
          <w:szCs w:val="26"/>
          <w:lang w:val="de-DE"/>
        </w:rPr>
        <w:t>./.</w:t>
      </w:r>
    </w:p>
    <w:tbl>
      <w:tblPr>
        <w:tblpPr w:leftFromText="180" w:rightFromText="180" w:vertAnchor="text" w:horzAnchor="margin" w:tblpY="165"/>
        <w:tblW w:w="9918" w:type="dxa"/>
        <w:tblLook w:val="01E0"/>
      </w:tblPr>
      <w:tblGrid>
        <w:gridCol w:w="3345"/>
        <w:gridCol w:w="2150"/>
        <w:gridCol w:w="4423"/>
      </w:tblGrid>
      <w:tr w:rsidR="004F0012" w:rsidRPr="004F0012" w:rsidTr="00C27FB3">
        <w:trPr>
          <w:trHeight w:val="75"/>
        </w:trPr>
        <w:tc>
          <w:tcPr>
            <w:tcW w:w="3345" w:type="dxa"/>
          </w:tcPr>
          <w:p w:rsidR="00AF5042" w:rsidRPr="004F0012" w:rsidRDefault="00AF5042" w:rsidP="004C4D16">
            <w:pPr>
              <w:spacing w:after="0" w:line="240" w:lineRule="auto"/>
              <w:jc w:val="both"/>
              <w:rPr>
                <w:b/>
                <w:i/>
                <w:sz w:val="24"/>
              </w:rPr>
            </w:pPr>
            <w:r w:rsidRPr="004F0012">
              <w:rPr>
                <w:b/>
                <w:i/>
                <w:sz w:val="24"/>
              </w:rPr>
              <w:t>Nơi nhận:</w:t>
            </w:r>
          </w:p>
          <w:p w:rsidR="00A92D39" w:rsidRDefault="00A92D39" w:rsidP="004C4D16">
            <w:pPr>
              <w:spacing w:after="0" w:line="240" w:lineRule="auto"/>
              <w:jc w:val="both"/>
              <w:rPr>
                <w:sz w:val="22"/>
              </w:rPr>
            </w:pPr>
            <w:r>
              <w:rPr>
                <w:sz w:val="22"/>
              </w:rPr>
              <w:t xml:space="preserve">- Khoa CSSKSS tỉnh </w:t>
            </w:r>
            <w:r w:rsidR="00D1558F" w:rsidRPr="004F0012">
              <w:rPr>
                <w:sz w:val="22"/>
              </w:rPr>
              <w:t>(</w:t>
            </w:r>
            <w:r w:rsidR="00D1558F">
              <w:rPr>
                <w:sz w:val="22"/>
              </w:rPr>
              <w:t>báo cáo</w:t>
            </w:r>
            <w:r w:rsidR="00D1558F" w:rsidRPr="004F0012">
              <w:rPr>
                <w:sz w:val="22"/>
              </w:rPr>
              <w:t xml:space="preserve">);   </w:t>
            </w:r>
          </w:p>
          <w:p w:rsidR="00AF5042" w:rsidRPr="004F0012" w:rsidRDefault="00A92D39" w:rsidP="004C4D16">
            <w:pPr>
              <w:spacing w:after="0" w:line="240" w:lineRule="auto"/>
              <w:jc w:val="both"/>
              <w:rPr>
                <w:sz w:val="22"/>
              </w:rPr>
            </w:pPr>
            <w:r>
              <w:rPr>
                <w:sz w:val="22"/>
              </w:rPr>
              <w:t>- BGĐ – PKHNV( báo cáo)</w:t>
            </w:r>
          </w:p>
          <w:p w:rsidR="00AF5042" w:rsidRPr="004F0012" w:rsidRDefault="001061BE" w:rsidP="004C4D16">
            <w:pPr>
              <w:pStyle w:val="BodyTextFirstIndent"/>
              <w:spacing w:after="0"/>
              <w:ind w:firstLine="0"/>
              <w:jc w:val="both"/>
              <w:rPr>
                <w:sz w:val="22"/>
              </w:rPr>
            </w:pPr>
            <w:r>
              <w:rPr>
                <w:sz w:val="22"/>
                <w:lang w:val="nl-NL"/>
              </w:rPr>
              <w:t xml:space="preserve">- Lưu: </w:t>
            </w:r>
            <w:r w:rsidR="00A92D39">
              <w:rPr>
                <w:sz w:val="22"/>
                <w:lang w:val="nl-NL"/>
              </w:rPr>
              <w:t>khoa CSSKSS - VT</w:t>
            </w:r>
          </w:p>
        </w:tc>
        <w:tc>
          <w:tcPr>
            <w:tcW w:w="2150" w:type="dxa"/>
          </w:tcPr>
          <w:p w:rsidR="00AF5042" w:rsidRPr="004F0012" w:rsidRDefault="00AF5042" w:rsidP="004C4D16">
            <w:pPr>
              <w:tabs>
                <w:tab w:val="left" w:pos="851"/>
              </w:tabs>
              <w:spacing w:after="0" w:line="240" w:lineRule="auto"/>
              <w:jc w:val="both"/>
              <w:outlineLvl w:val="0"/>
              <w:rPr>
                <w:b/>
                <w:szCs w:val="20"/>
              </w:rPr>
            </w:pPr>
          </w:p>
        </w:tc>
        <w:tc>
          <w:tcPr>
            <w:tcW w:w="4423" w:type="dxa"/>
          </w:tcPr>
          <w:p w:rsidR="00AF5042" w:rsidRPr="004F0012" w:rsidRDefault="00A92D39" w:rsidP="004C4D16">
            <w:pPr>
              <w:tabs>
                <w:tab w:val="left" w:pos="851"/>
              </w:tabs>
              <w:spacing w:after="0" w:line="240" w:lineRule="auto"/>
              <w:jc w:val="both"/>
              <w:outlineLvl w:val="0"/>
              <w:rPr>
                <w:b/>
                <w:szCs w:val="20"/>
              </w:rPr>
            </w:pPr>
            <w:bookmarkStart w:id="0" w:name="_GoBack"/>
            <w:bookmarkEnd w:id="0"/>
            <w:r>
              <w:rPr>
                <w:b/>
                <w:szCs w:val="20"/>
              </w:rPr>
              <w:t xml:space="preserve">           Giám Đốc</w:t>
            </w:r>
          </w:p>
        </w:tc>
      </w:tr>
    </w:tbl>
    <w:p w:rsidR="00B872B8" w:rsidRPr="004F0012" w:rsidRDefault="00B872B8" w:rsidP="004C4D16">
      <w:pPr>
        <w:spacing w:after="0" w:line="240" w:lineRule="auto"/>
        <w:jc w:val="both"/>
        <w:rPr>
          <w:sz w:val="20"/>
          <w:szCs w:val="20"/>
        </w:rPr>
      </w:pPr>
    </w:p>
    <w:sectPr w:rsidR="00B872B8" w:rsidRPr="004F0012" w:rsidSect="001F7528">
      <w:pgSz w:w="11907" w:h="16840" w:code="9"/>
      <w:pgMar w:top="1134" w:right="1134" w:bottom="1134" w:left="1701" w:header="720" w:footer="794"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4F9A"/>
    <w:multiLevelType w:val="hybridMultilevel"/>
    <w:tmpl w:val="32A8CA74"/>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41B0A1B"/>
    <w:multiLevelType w:val="hybridMultilevel"/>
    <w:tmpl w:val="0BA2846A"/>
    <w:lvl w:ilvl="0" w:tplc="E4A422DE">
      <w:start w:val="8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31CFB"/>
    <w:multiLevelType w:val="hybridMultilevel"/>
    <w:tmpl w:val="967A4B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5D5773"/>
    <w:multiLevelType w:val="hybridMultilevel"/>
    <w:tmpl w:val="3D1A8EF2"/>
    <w:lvl w:ilvl="0" w:tplc="BA560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170BA3"/>
    <w:multiLevelType w:val="hybridMultilevel"/>
    <w:tmpl w:val="D09EE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368F1"/>
    <w:multiLevelType w:val="hybridMultilevel"/>
    <w:tmpl w:val="6FCC49F8"/>
    <w:lvl w:ilvl="0" w:tplc="57E8B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B7343"/>
    <w:multiLevelType w:val="hybridMultilevel"/>
    <w:tmpl w:val="FE9434F2"/>
    <w:lvl w:ilvl="0" w:tplc="CE38F490">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C0680"/>
    <w:multiLevelType w:val="hybridMultilevel"/>
    <w:tmpl w:val="B5727C24"/>
    <w:lvl w:ilvl="0" w:tplc="9036D2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780690"/>
    <w:multiLevelType w:val="multilevel"/>
    <w:tmpl w:val="3BFCC1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59636D79"/>
    <w:multiLevelType w:val="hybridMultilevel"/>
    <w:tmpl w:val="B25CE27C"/>
    <w:lvl w:ilvl="0" w:tplc="EB1C553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8"/>
  </w:num>
  <w:num w:numId="7">
    <w:abstractNumId w:val="4"/>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drawingGridHorizontalSpacing w:val="140"/>
  <w:drawingGridVerticalSpacing w:val="381"/>
  <w:displayHorizontalDrawingGridEvery w:val="2"/>
  <w:characterSpacingControl w:val="doNotCompress"/>
  <w:compat/>
  <w:rsids>
    <w:rsidRoot w:val="00B872B8"/>
    <w:rsid w:val="00004739"/>
    <w:rsid w:val="000167C7"/>
    <w:rsid w:val="000329FA"/>
    <w:rsid w:val="000426B6"/>
    <w:rsid w:val="00042CB1"/>
    <w:rsid w:val="000607D8"/>
    <w:rsid w:val="00074D1D"/>
    <w:rsid w:val="00087ACC"/>
    <w:rsid w:val="000C24C6"/>
    <w:rsid w:val="000C56EB"/>
    <w:rsid w:val="000C714D"/>
    <w:rsid w:val="000E58A6"/>
    <w:rsid w:val="001061BE"/>
    <w:rsid w:val="00144896"/>
    <w:rsid w:val="00144A8A"/>
    <w:rsid w:val="001500D3"/>
    <w:rsid w:val="0015508E"/>
    <w:rsid w:val="001579A9"/>
    <w:rsid w:val="001729D3"/>
    <w:rsid w:val="00175301"/>
    <w:rsid w:val="00180F32"/>
    <w:rsid w:val="00185944"/>
    <w:rsid w:val="00185A28"/>
    <w:rsid w:val="0019178C"/>
    <w:rsid w:val="001A1FE4"/>
    <w:rsid w:val="001B36AE"/>
    <w:rsid w:val="001D3002"/>
    <w:rsid w:val="001E7D2B"/>
    <w:rsid w:val="001F5EF5"/>
    <w:rsid w:val="001F7528"/>
    <w:rsid w:val="002152E3"/>
    <w:rsid w:val="002245D6"/>
    <w:rsid w:val="00233407"/>
    <w:rsid w:val="00234A05"/>
    <w:rsid w:val="002416F6"/>
    <w:rsid w:val="002440A8"/>
    <w:rsid w:val="0024608D"/>
    <w:rsid w:val="00256F4E"/>
    <w:rsid w:val="00270E70"/>
    <w:rsid w:val="00274A97"/>
    <w:rsid w:val="00280356"/>
    <w:rsid w:val="00297F91"/>
    <w:rsid w:val="002B0606"/>
    <w:rsid w:val="002C542C"/>
    <w:rsid w:val="002E03B9"/>
    <w:rsid w:val="002F7374"/>
    <w:rsid w:val="00312825"/>
    <w:rsid w:val="00325B21"/>
    <w:rsid w:val="00343A86"/>
    <w:rsid w:val="00353978"/>
    <w:rsid w:val="00387D34"/>
    <w:rsid w:val="003A6A79"/>
    <w:rsid w:val="003B7B96"/>
    <w:rsid w:val="003C2C58"/>
    <w:rsid w:val="003C5061"/>
    <w:rsid w:val="003F7BCC"/>
    <w:rsid w:val="00424C56"/>
    <w:rsid w:val="00446F94"/>
    <w:rsid w:val="00450B91"/>
    <w:rsid w:val="0045416B"/>
    <w:rsid w:val="00457E44"/>
    <w:rsid w:val="00460639"/>
    <w:rsid w:val="00461814"/>
    <w:rsid w:val="00463433"/>
    <w:rsid w:val="00484FD2"/>
    <w:rsid w:val="004867E9"/>
    <w:rsid w:val="0049124E"/>
    <w:rsid w:val="004A04FF"/>
    <w:rsid w:val="004A5E2C"/>
    <w:rsid w:val="004A73FF"/>
    <w:rsid w:val="004C28CD"/>
    <w:rsid w:val="004C4D16"/>
    <w:rsid w:val="004D0B2D"/>
    <w:rsid w:val="004D0F17"/>
    <w:rsid w:val="004F0012"/>
    <w:rsid w:val="004F6CA1"/>
    <w:rsid w:val="00500B3F"/>
    <w:rsid w:val="00505A2C"/>
    <w:rsid w:val="005075F8"/>
    <w:rsid w:val="00513BD1"/>
    <w:rsid w:val="005143AE"/>
    <w:rsid w:val="0052383C"/>
    <w:rsid w:val="00531ABD"/>
    <w:rsid w:val="00554B32"/>
    <w:rsid w:val="00567F70"/>
    <w:rsid w:val="0059507C"/>
    <w:rsid w:val="005A5DEC"/>
    <w:rsid w:val="005B230D"/>
    <w:rsid w:val="005E79D3"/>
    <w:rsid w:val="005F2D56"/>
    <w:rsid w:val="005F4986"/>
    <w:rsid w:val="00600AE3"/>
    <w:rsid w:val="00613435"/>
    <w:rsid w:val="00624655"/>
    <w:rsid w:val="006337DD"/>
    <w:rsid w:val="006361A3"/>
    <w:rsid w:val="006A10DE"/>
    <w:rsid w:val="006A1541"/>
    <w:rsid w:val="006C140A"/>
    <w:rsid w:val="006C1725"/>
    <w:rsid w:val="006D4DC5"/>
    <w:rsid w:val="0072269D"/>
    <w:rsid w:val="007273C4"/>
    <w:rsid w:val="00730048"/>
    <w:rsid w:val="007341D8"/>
    <w:rsid w:val="0073529D"/>
    <w:rsid w:val="0076337C"/>
    <w:rsid w:val="00773321"/>
    <w:rsid w:val="0079233D"/>
    <w:rsid w:val="007A0DF5"/>
    <w:rsid w:val="007A69EB"/>
    <w:rsid w:val="007B1982"/>
    <w:rsid w:val="007D4F26"/>
    <w:rsid w:val="00802ED1"/>
    <w:rsid w:val="00803C00"/>
    <w:rsid w:val="00824E4C"/>
    <w:rsid w:val="008408F8"/>
    <w:rsid w:val="00851919"/>
    <w:rsid w:val="00883BB0"/>
    <w:rsid w:val="00893144"/>
    <w:rsid w:val="008A001C"/>
    <w:rsid w:val="008A3134"/>
    <w:rsid w:val="008B08ED"/>
    <w:rsid w:val="008C798E"/>
    <w:rsid w:val="008E03B6"/>
    <w:rsid w:val="008E1CA1"/>
    <w:rsid w:val="008E739D"/>
    <w:rsid w:val="008F57FF"/>
    <w:rsid w:val="009123B6"/>
    <w:rsid w:val="00941B1E"/>
    <w:rsid w:val="00952AA0"/>
    <w:rsid w:val="00966ACC"/>
    <w:rsid w:val="00990663"/>
    <w:rsid w:val="00996A55"/>
    <w:rsid w:val="009A1694"/>
    <w:rsid w:val="009B1BDB"/>
    <w:rsid w:val="009C7FD7"/>
    <w:rsid w:val="009D5E3A"/>
    <w:rsid w:val="009E4034"/>
    <w:rsid w:val="009F543F"/>
    <w:rsid w:val="00A032EC"/>
    <w:rsid w:val="00A2598B"/>
    <w:rsid w:val="00A26325"/>
    <w:rsid w:val="00A3433F"/>
    <w:rsid w:val="00A413F5"/>
    <w:rsid w:val="00A424D8"/>
    <w:rsid w:val="00A54738"/>
    <w:rsid w:val="00A5633E"/>
    <w:rsid w:val="00A62261"/>
    <w:rsid w:val="00A8239E"/>
    <w:rsid w:val="00A83DA6"/>
    <w:rsid w:val="00A92D39"/>
    <w:rsid w:val="00AB6D1F"/>
    <w:rsid w:val="00AD2DAC"/>
    <w:rsid w:val="00AD2EE7"/>
    <w:rsid w:val="00AF239A"/>
    <w:rsid w:val="00AF5042"/>
    <w:rsid w:val="00AF74BF"/>
    <w:rsid w:val="00B3748F"/>
    <w:rsid w:val="00B4047B"/>
    <w:rsid w:val="00B6071C"/>
    <w:rsid w:val="00B6225B"/>
    <w:rsid w:val="00B74093"/>
    <w:rsid w:val="00B76199"/>
    <w:rsid w:val="00B8374C"/>
    <w:rsid w:val="00B872B8"/>
    <w:rsid w:val="00B93043"/>
    <w:rsid w:val="00B97544"/>
    <w:rsid w:val="00BA0174"/>
    <w:rsid w:val="00BA0834"/>
    <w:rsid w:val="00BB4209"/>
    <w:rsid w:val="00BC7524"/>
    <w:rsid w:val="00BF4645"/>
    <w:rsid w:val="00C103B5"/>
    <w:rsid w:val="00C27FB3"/>
    <w:rsid w:val="00C36F93"/>
    <w:rsid w:val="00C404D9"/>
    <w:rsid w:val="00C45DA3"/>
    <w:rsid w:val="00C543E5"/>
    <w:rsid w:val="00C547E8"/>
    <w:rsid w:val="00C5511F"/>
    <w:rsid w:val="00C9233A"/>
    <w:rsid w:val="00C9431B"/>
    <w:rsid w:val="00CA3500"/>
    <w:rsid w:val="00CA5D7A"/>
    <w:rsid w:val="00CF4F8C"/>
    <w:rsid w:val="00D07847"/>
    <w:rsid w:val="00D12DEF"/>
    <w:rsid w:val="00D1558F"/>
    <w:rsid w:val="00D774CD"/>
    <w:rsid w:val="00D95FD1"/>
    <w:rsid w:val="00DE220F"/>
    <w:rsid w:val="00DF7848"/>
    <w:rsid w:val="00E26CE3"/>
    <w:rsid w:val="00E32C6A"/>
    <w:rsid w:val="00E331A8"/>
    <w:rsid w:val="00E354D1"/>
    <w:rsid w:val="00E4036E"/>
    <w:rsid w:val="00E56A24"/>
    <w:rsid w:val="00E62FC5"/>
    <w:rsid w:val="00E74892"/>
    <w:rsid w:val="00E76747"/>
    <w:rsid w:val="00E96FD5"/>
    <w:rsid w:val="00EC1111"/>
    <w:rsid w:val="00EC3BE9"/>
    <w:rsid w:val="00EC42F4"/>
    <w:rsid w:val="00EC73C6"/>
    <w:rsid w:val="00F031B8"/>
    <w:rsid w:val="00F116F8"/>
    <w:rsid w:val="00F22716"/>
    <w:rsid w:val="00F2438F"/>
    <w:rsid w:val="00F26A9D"/>
    <w:rsid w:val="00F36C7F"/>
    <w:rsid w:val="00F447B5"/>
    <w:rsid w:val="00F45634"/>
    <w:rsid w:val="00F561BF"/>
    <w:rsid w:val="00F60F6F"/>
    <w:rsid w:val="00F73110"/>
    <w:rsid w:val="00F9352D"/>
    <w:rsid w:val="00F96F1A"/>
    <w:rsid w:val="00FA2CC9"/>
    <w:rsid w:val="00FA457D"/>
    <w:rsid w:val="00FA72F7"/>
    <w:rsid w:val="00FB302A"/>
    <w:rsid w:val="00FB329B"/>
    <w:rsid w:val="00FB53CF"/>
    <w:rsid w:val="00FB5995"/>
    <w:rsid w:val="00FD0BB9"/>
    <w:rsid w:val="00FD445C"/>
    <w:rsid w:val="00FD66AD"/>
    <w:rsid w:val="00FD68D3"/>
    <w:rsid w:val="00FF20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E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nI">
    <w:name w:val="Phấn I/"/>
    <w:basedOn w:val="Normal"/>
    <w:autoRedefine/>
    <w:qFormat/>
    <w:rsid w:val="00C45DA3"/>
    <w:pPr>
      <w:tabs>
        <w:tab w:val="left" w:pos="-142"/>
      </w:tabs>
      <w:spacing w:before="120" w:after="0" w:line="240" w:lineRule="auto"/>
      <w:ind w:left="-142" w:right="141"/>
    </w:pPr>
    <w:rPr>
      <w:rFonts w:eastAsia="Times New Roman" w:cs="Times New Roman"/>
      <w:b/>
      <w:szCs w:val="28"/>
      <w:lang w:val="sv-SE"/>
    </w:rPr>
  </w:style>
  <w:style w:type="character" w:customStyle="1" w:styleId="ListParagraphChar">
    <w:name w:val="List Paragraph Char"/>
    <w:aliases w:val="Sub-heading Char,ANNEX Char,List Paragraph1 Char,List Paragraph2 Char,List bullet Char"/>
    <w:link w:val="ListParagraph"/>
    <w:locked/>
    <w:rsid w:val="00C45DA3"/>
    <w:rPr>
      <w:sz w:val="24"/>
      <w:szCs w:val="24"/>
    </w:rPr>
  </w:style>
  <w:style w:type="paragraph" w:styleId="ListParagraph">
    <w:name w:val="List Paragraph"/>
    <w:aliases w:val="Sub-heading,ANNEX,List Paragraph1,List Paragraph2,List bullet"/>
    <w:basedOn w:val="Normal"/>
    <w:link w:val="ListParagraphChar"/>
    <w:uiPriority w:val="34"/>
    <w:qFormat/>
    <w:rsid w:val="00C45DA3"/>
    <w:pPr>
      <w:spacing w:after="0" w:line="240" w:lineRule="auto"/>
      <w:ind w:left="720"/>
      <w:contextualSpacing/>
    </w:pPr>
    <w:rPr>
      <w:sz w:val="24"/>
      <w:szCs w:val="24"/>
    </w:rPr>
  </w:style>
  <w:style w:type="table" w:styleId="TableGrid">
    <w:name w:val="Table Grid"/>
    <w:basedOn w:val="TableNormal"/>
    <w:uiPriority w:val="59"/>
    <w:rsid w:val="00C45DA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F5042"/>
    <w:pPr>
      <w:spacing w:after="120"/>
    </w:pPr>
  </w:style>
  <w:style w:type="character" w:customStyle="1" w:styleId="BodyTextChar">
    <w:name w:val="Body Text Char"/>
    <w:basedOn w:val="DefaultParagraphFont"/>
    <w:link w:val="BodyText"/>
    <w:uiPriority w:val="99"/>
    <w:semiHidden/>
    <w:rsid w:val="00AF5042"/>
  </w:style>
  <w:style w:type="paragraph" w:styleId="BodyTextFirstIndent">
    <w:name w:val="Body Text First Indent"/>
    <w:basedOn w:val="BodyText"/>
    <w:link w:val="BodyTextFirstIndentChar"/>
    <w:rsid w:val="00AF5042"/>
    <w:pPr>
      <w:spacing w:line="240" w:lineRule="auto"/>
      <w:ind w:firstLine="210"/>
    </w:pPr>
    <w:rPr>
      <w:rFonts w:eastAsia="Times New Roman" w:cs="Times New Roman"/>
      <w:sz w:val="20"/>
      <w:szCs w:val="20"/>
    </w:rPr>
  </w:style>
  <w:style w:type="character" w:customStyle="1" w:styleId="BodyTextFirstIndentChar">
    <w:name w:val="Body Text First Indent Char"/>
    <w:basedOn w:val="BodyTextChar"/>
    <w:link w:val="BodyTextFirstIndent"/>
    <w:rsid w:val="00AF5042"/>
    <w:rPr>
      <w:rFonts w:eastAsia="Times New Roman" w:cs="Times New Roman"/>
      <w:sz w:val="20"/>
      <w:szCs w:val="20"/>
    </w:rPr>
  </w:style>
  <w:style w:type="paragraph" w:styleId="BalloonText">
    <w:name w:val="Balloon Text"/>
    <w:basedOn w:val="Normal"/>
    <w:link w:val="BalloonTextChar"/>
    <w:uiPriority w:val="99"/>
    <w:semiHidden/>
    <w:unhideWhenUsed/>
    <w:rsid w:val="0051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nI">
    <w:name w:val="Phấn I/"/>
    <w:basedOn w:val="Normal"/>
    <w:autoRedefine/>
    <w:qFormat/>
    <w:rsid w:val="00C45DA3"/>
    <w:pPr>
      <w:tabs>
        <w:tab w:val="left" w:pos="-142"/>
      </w:tabs>
      <w:spacing w:before="120" w:after="0" w:line="240" w:lineRule="auto"/>
      <w:ind w:left="-142" w:right="141"/>
    </w:pPr>
    <w:rPr>
      <w:rFonts w:eastAsia="Times New Roman" w:cs="Times New Roman"/>
      <w:b/>
      <w:szCs w:val="28"/>
      <w:lang w:val="sv-SE"/>
    </w:rPr>
  </w:style>
  <w:style w:type="character" w:customStyle="1" w:styleId="ListParagraphChar">
    <w:name w:val="List Paragraph Char"/>
    <w:aliases w:val="Sub-heading Char,ANNEX Char,List Paragraph1 Char,List Paragraph2 Char,List bullet Char"/>
    <w:link w:val="ListParagraph"/>
    <w:locked/>
    <w:rsid w:val="00C45DA3"/>
    <w:rPr>
      <w:sz w:val="24"/>
      <w:szCs w:val="24"/>
    </w:rPr>
  </w:style>
  <w:style w:type="paragraph" w:styleId="ListParagraph">
    <w:name w:val="List Paragraph"/>
    <w:aliases w:val="Sub-heading,ANNEX,List Paragraph1,List Paragraph2,List bullet"/>
    <w:basedOn w:val="Normal"/>
    <w:link w:val="ListParagraphChar"/>
    <w:uiPriority w:val="34"/>
    <w:qFormat/>
    <w:rsid w:val="00C45DA3"/>
    <w:pPr>
      <w:spacing w:after="0" w:line="240" w:lineRule="auto"/>
      <w:ind w:left="720"/>
      <w:contextualSpacing/>
    </w:pPr>
    <w:rPr>
      <w:sz w:val="24"/>
      <w:szCs w:val="24"/>
    </w:rPr>
  </w:style>
  <w:style w:type="table" w:styleId="TableGrid">
    <w:name w:val="Table Grid"/>
    <w:basedOn w:val="TableNormal"/>
    <w:uiPriority w:val="59"/>
    <w:rsid w:val="00C45DA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F5042"/>
    <w:pPr>
      <w:spacing w:after="120"/>
    </w:pPr>
  </w:style>
  <w:style w:type="character" w:customStyle="1" w:styleId="BodyTextChar">
    <w:name w:val="Body Text Char"/>
    <w:basedOn w:val="DefaultParagraphFont"/>
    <w:link w:val="BodyText"/>
    <w:uiPriority w:val="99"/>
    <w:semiHidden/>
    <w:rsid w:val="00AF5042"/>
  </w:style>
  <w:style w:type="paragraph" w:styleId="BodyTextFirstIndent">
    <w:name w:val="Body Text First Indent"/>
    <w:basedOn w:val="BodyText"/>
    <w:link w:val="BodyTextFirstIndentChar"/>
    <w:rsid w:val="00AF5042"/>
    <w:pPr>
      <w:spacing w:line="240" w:lineRule="auto"/>
      <w:ind w:firstLine="210"/>
    </w:pPr>
    <w:rPr>
      <w:rFonts w:eastAsia="Times New Roman" w:cs="Times New Roman"/>
      <w:sz w:val="20"/>
      <w:szCs w:val="20"/>
    </w:rPr>
  </w:style>
  <w:style w:type="character" w:customStyle="1" w:styleId="BodyTextFirstIndentChar">
    <w:name w:val="Body Text First Indent Char"/>
    <w:basedOn w:val="BodyTextChar"/>
    <w:link w:val="BodyTextFirstIndent"/>
    <w:rsid w:val="00AF5042"/>
    <w:rPr>
      <w:rFonts w:eastAsia="Times New Roman" w:cs="Times New Roman"/>
      <w:sz w:val="20"/>
      <w:szCs w:val="20"/>
    </w:rPr>
  </w:style>
  <w:style w:type="paragraph" w:styleId="BalloonText">
    <w:name w:val="Balloon Text"/>
    <w:basedOn w:val="Normal"/>
    <w:link w:val="BalloonTextChar"/>
    <w:uiPriority w:val="99"/>
    <w:semiHidden/>
    <w:unhideWhenUsed/>
    <w:rsid w:val="0051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B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147786">
      <w:bodyDiv w:val="1"/>
      <w:marLeft w:val="0"/>
      <w:marRight w:val="0"/>
      <w:marTop w:val="0"/>
      <w:marBottom w:val="0"/>
      <w:divBdr>
        <w:top w:val="none" w:sz="0" w:space="0" w:color="auto"/>
        <w:left w:val="none" w:sz="0" w:space="0" w:color="auto"/>
        <w:bottom w:val="none" w:sz="0" w:space="0" w:color="auto"/>
        <w:right w:val="none" w:sz="0" w:space="0" w:color="auto"/>
      </w:divBdr>
    </w:div>
    <w:div w:id="375130641">
      <w:bodyDiv w:val="1"/>
      <w:marLeft w:val="0"/>
      <w:marRight w:val="0"/>
      <w:marTop w:val="0"/>
      <w:marBottom w:val="0"/>
      <w:divBdr>
        <w:top w:val="none" w:sz="0" w:space="0" w:color="auto"/>
        <w:left w:val="none" w:sz="0" w:space="0" w:color="auto"/>
        <w:bottom w:val="none" w:sz="0" w:space="0" w:color="auto"/>
        <w:right w:val="none" w:sz="0" w:space="0" w:color="auto"/>
      </w:divBdr>
    </w:div>
    <w:div w:id="1021517782">
      <w:bodyDiv w:val="1"/>
      <w:marLeft w:val="0"/>
      <w:marRight w:val="0"/>
      <w:marTop w:val="0"/>
      <w:marBottom w:val="0"/>
      <w:divBdr>
        <w:top w:val="none" w:sz="0" w:space="0" w:color="auto"/>
        <w:left w:val="none" w:sz="0" w:space="0" w:color="auto"/>
        <w:bottom w:val="none" w:sz="0" w:space="0" w:color="auto"/>
        <w:right w:val="none" w:sz="0" w:space="0" w:color="auto"/>
      </w:divBdr>
    </w:div>
    <w:div w:id="175408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FBA40-1E07-4A43-B27B-DB7CCEBD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31</cp:revision>
  <cp:lastPrinted>2021-01-25T02:50:00Z</cp:lastPrinted>
  <dcterms:created xsi:type="dcterms:W3CDTF">2020-07-16T06:33:00Z</dcterms:created>
  <dcterms:modified xsi:type="dcterms:W3CDTF">2021-01-27T06:45:00Z</dcterms:modified>
</cp:coreProperties>
</file>