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936"/>
        <w:gridCol w:w="5670"/>
      </w:tblGrid>
      <w:tr w:rsidR="007F6C26" w:rsidTr="007F6C26">
        <w:trPr>
          <w:trHeight w:val="390"/>
        </w:trPr>
        <w:tc>
          <w:tcPr>
            <w:tcW w:w="3936" w:type="dxa"/>
            <w:hideMark/>
          </w:tcPr>
          <w:p w:rsidR="007F6C26" w:rsidRDefault="007F6C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SỞ Y TẾ LÂM ĐỒNG</w:t>
            </w:r>
          </w:p>
          <w:p w:rsidR="007F6C26" w:rsidRDefault="009300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0044">
              <w:pict>
                <v:line id="_x0000_s1026" style="position:absolute;left:0;text-align:left;flip:y;z-index:251657216" from="44.7pt,15.3pt" to="114.45pt,16.05pt"/>
              </w:pict>
            </w:r>
            <w:r w:rsidR="007F6C26">
              <w:rPr>
                <w:rFonts w:ascii="Times New Roman" w:hAnsi="Times New Roman"/>
                <w:b/>
                <w:sz w:val="26"/>
                <w:szCs w:val="26"/>
              </w:rPr>
              <w:t>TRUNG TÂM Y TẾ  BẢO LÂM</w:t>
            </w:r>
          </w:p>
        </w:tc>
        <w:tc>
          <w:tcPr>
            <w:tcW w:w="5670" w:type="dxa"/>
            <w:hideMark/>
          </w:tcPr>
          <w:p w:rsidR="007F6C26" w:rsidRDefault="007F6C2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F6C26" w:rsidRDefault="009300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44">
              <w:pict>
                <v:line id="_x0000_s1027" style="position:absolute;left:0;text-align:left;z-index:251658240" from="48.35pt,17.55pt" to="229.95pt,17.55pt"/>
              </w:pict>
            </w:r>
            <w:r w:rsidR="007F6C26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7F6C26" w:rsidTr="007F6C26">
        <w:trPr>
          <w:trHeight w:val="486"/>
        </w:trPr>
        <w:tc>
          <w:tcPr>
            <w:tcW w:w="3936" w:type="dxa"/>
          </w:tcPr>
          <w:p w:rsidR="007F6C26" w:rsidRDefault="007F6C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Số:     </w:t>
            </w:r>
            <w:r w:rsidR="003B0E24">
              <w:rPr>
                <w:rFonts w:ascii="Times New Roman" w:hAnsi="Times New Roman"/>
                <w:sz w:val="28"/>
                <w:szCs w:val="28"/>
              </w:rPr>
              <w:t>171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/KH-TTYT</w:t>
            </w:r>
          </w:p>
          <w:p w:rsidR="007F6C26" w:rsidRDefault="007F6C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7F6C26" w:rsidRDefault="007F6C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Bảo Lâm, ngày  </w:t>
            </w:r>
            <w:r w:rsidR="003B0E24">
              <w:rPr>
                <w:rFonts w:ascii="Times New Roman" w:hAnsi="Times New Roman"/>
                <w:i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tháng   </w:t>
            </w:r>
            <w:r w:rsidR="003B0E24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năm 2021</w:t>
            </w:r>
          </w:p>
        </w:tc>
      </w:tr>
    </w:tbl>
    <w:p w:rsidR="007F6C26" w:rsidRDefault="007F6C26" w:rsidP="007F6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</w:t>
      </w:r>
    </w:p>
    <w:p w:rsidR="007F6C26" w:rsidRDefault="007F6C26" w:rsidP="007F6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Tập huấn hướng dẫn </w:t>
      </w:r>
      <w:r w:rsidR="005B3E70">
        <w:rPr>
          <w:rFonts w:ascii="Times New Roman" w:hAnsi="Times New Roman"/>
          <w:b/>
          <w:sz w:val="28"/>
          <w:szCs w:val="28"/>
        </w:rPr>
        <w:t xml:space="preserve">sử dụng </w:t>
      </w:r>
      <w:r>
        <w:rPr>
          <w:rFonts w:ascii="Times New Roman" w:hAnsi="Times New Roman"/>
          <w:b/>
          <w:sz w:val="28"/>
          <w:szCs w:val="28"/>
        </w:rPr>
        <w:t>sổ sức khỏe điện tử</w:t>
      </w:r>
    </w:p>
    <w:p w:rsidR="007F6C26" w:rsidRDefault="007F6C26" w:rsidP="007F6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Căn cứ công văn </w:t>
      </w:r>
      <w:r w:rsidR="0092480B">
        <w:rPr>
          <w:rFonts w:ascii="Times New Roman" w:hAnsi="Times New Roman"/>
          <w:sz w:val="28"/>
          <w:szCs w:val="28"/>
        </w:rPr>
        <w:t>số</w:t>
      </w:r>
      <w:r>
        <w:rPr>
          <w:rFonts w:ascii="Times New Roman" w:hAnsi="Times New Roman"/>
          <w:sz w:val="28"/>
          <w:szCs w:val="28"/>
        </w:rPr>
        <w:t xml:space="preserve"> 542/KSBT ngày 24 tháng 5 năm 2021 cuả Trung tâm kiểm soát bệnh tật tỉnh Lâm Đồng về việc triển khai ph</w:t>
      </w:r>
      <w:r w:rsidR="0092480B">
        <w:rPr>
          <w:rFonts w:ascii="Times New Roman" w:hAnsi="Times New Roman"/>
          <w:sz w:val="28"/>
          <w:szCs w:val="28"/>
        </w:rPr>
        <w:t>ần mềm sổ sức khỏe điện tử phục</w:t>
      </w:r>
      <w:r>
        <w:rPr>
          <w:rFonts w:ascii="Times New Roman" w:hAnsi="Times New Roman"/>
          <w:sz w:val="28"/>
          <w:szCs w:val="28"/>
        </w:rPr>
        <w:t xml:space="preserve"> vụ tiêm chủng vắc xin phòng chống dịch COVID-19</w:t>
      </w:r>
    </w:p>
    <w:p w:rsidR="007F6C26" w:rsidRDefault="007F6C26" w:rsidP="007F6C26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Căn cứ tình hình thực tế phòng chống dịch tại Trung tâm y tế Bảo Lâm.</w:t>
      </w:r>
    </w:p>
    <w:p w:rsidR="007F6C26" w:rsidRPr="007F6C26" w:rsidRDefault="007F6C26" w:rsidP="007F6C2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Nay Trung tâm Y tế Bảo Lâm xây dựng kế hoạch tập huấn hướng dẫn</w:t>
      </w:r>
      <w:r w:rsidR="005B3E70">
        <w:rPr>
          <w:rFonts w:ascii="Times New Roman" w:hAnsi="Times New Roman"/>
          <w:sz w:val="28"/>
          <w:szCs w:val="28"/>
        </w:rPr>
        <w:t xml:space="preserve"> sử dụng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6">
        <w:rPr>
          <w:rFonts w:ascii="Times New Roman" w:hAnsi="Times New Roman"/>
          <w:sz w:val="28"/>
          <w:szCs w:val="28"/>
        </w:rPr>
        <w:t xml:space="preserve">sổ sức khỏe điện tử </w:t>
      </w:r>
      <w:r w:rsidR="00C66F06">
        <w:rPr>
          <w:rFonts w:ascii="Times New Roman" w:hAnsi="Times New Roman"/>
          <w:sz w:val="28"/>
          <w:szCs w:val="28"/>
        </w:rPr>
        <w:t xml:space="preserve">phục vụ tiêm chủng Vaccin phòng chống COVID-19 </w:t>
      </w:r>
      <w:r w:rsidRPr="007F6C26">
        <w:rPr>
          <w:rFonts w:ascii="Times New Roman" w:hAnsi="Times New Roman"/>
          <w:sz w:val="28"/>
          <w:szCs w:val="28"/>
        </w:rPr>
        <w:t>như sau: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Mục đích, yêu cầu: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Mục đích:</w:t>
      </w:r>
    </w:p>
    <w:p w:rsidR="007F6C26" w:rsidRDefault="007F6C26" w:rsidP="007F6C2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Triển khai cho </w:t>
      </w:r>
      <w:r w:rsidR="005B3E70">
        <w:rPr>
          <w:rFonts w:ascii="Times New Roman" w:hAnsi="Times New Roman"/>
          <w:sz w:val="28"/>
          <w:szCs w:val="28"/>
        </w:rPr>
        <w:t>cơ sở Y tế</w:t>
      </w:r>
      <w:r w:rsidR="0024465E">
        <w:rPr>
          <w:rFonts w:ascii="Times New Roman" w:hAnsi="Times New Roman"/>
          <w:sz w:val="28"/>
          <w:szCs w:val="28"/>
        </w:rPr>
        <w:t xml:space="preserve"> trực thuộc</w:t>
      </w:r>
      <w:r w:rsidR="005B3E70">
        <w:rPr>
          <w:rFonts w:ascii="Times New Roman" w:hAnsi="Times New Roman"/>
          <w:sz w:val="28"/>
          <w:szCs w:val="28"/>
        </w:rPr>
        <w:t xml:space="preserve"> thực hiện lập kế hoạch và quản lý đối tượng tiêm Vaccin COVID-19 bằng phần mềm hồ sơ sức khỏe điện tử.</w:t>
      </w:r>
    </w:p>
    <w:p w:rsidR="005B3E70" w:rsidRDefault="005B3E70" w:rsidP="005B3E70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407C">
        <w:rPr>
          <w:rFonts w:ascii="Times New Roman" w:hAnsi="Times New Roman"/>
          <w:sz w:val="28"/>
          <w:szCs w:val="28"/>
        </w:rPr>
        <w:t>Triển khai cho cán bộ</w:t>
      </w:r>
      <w:r>
        <w:rPr>
          <w:rFonts w:ascii="Times New Roman" w:hAnsi="Times New Roman"/>
          <w:sz w:val="28"/>
          <w:szCs w:val="28"/>
        </w:rPr>
        <w:t>, nhân viên y tế và toàn bộ đối tượng được tiêm vaccin COVID-19 biết, theo dõi phản ứng sau tiêm bằng phần mềm sổ sức khỏe điện tử.</w:t>
      </w:r>
    </w:p>
    <w:p w:rsidR="007F6C26" w:rsidRDefault="007F6C26" w:rsidP="005B3E70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Yêu cầu: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đơn vị cử cán bộ tham gia lớp tập huấn theo đúng số lượng, thành phần và thời gian quy định.</w:t>
      </w:r>
    </w:p>
    <w:p w:rsidR="006F0E3C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Các cán bộ sau khi được tập huấn có trách nhiệm triển khai </w:t>
      </w:r>
      <w:r w:rsidR="005B3E70">
        <w:rPr>
          <w:rFonts w:ascii="Times New Roman" w:hAnsi="Times New Roman"/>
          <w:sz w:val="28"/>
          <w:szCs w:val="28"/>
        </w:rPr>
        <w:t xml:space="preserve">kế hoạch tiêm vaccin COVID-19 </w:t>
      </w:r>
      <w:r w:rsidR="0092480B">
        <w:rPr>
          <w:rFonts w:ascii="Times New Roman" w:hAnsi="Times New Roman"/>
          <w:sz w:val="28"/>
          <w:szCs w:val="28"/>
        </w:rPr>
        <w:t>tại đơn vị mình</w:t>
      </w:r>
      <w:r w:rsidR="005B3E70">
        <w:rPr>
          <w:rFonts w:ascii="Times New Roman" w:hAnsi="Times New Roman"/>
          <w:sz w:val="28"/>
          <w:szCs w:val="28"/>
        </w:rPr>
        <w:t xml:space="preserve"> và hướng dẫn đối tượng tiêm thực hiện lập sổ sức khỏe điện tử </w:t>
      </w:r>
      <w:r w:rsidR="007E5746">
        <w:rPr>
          <w:rFonts w:ascii="Times New Roman" w:hAnsi="Times New Roman"/>
          <w:sz w:val="28"/>
          <w:szCs w:val="28"/>
        </w:rPr>
        <w:t>trên</w:t>
      </w:r>
      <w:r w:rsidR="005B3E70">
        <w:rPr>
          <w:rFonts w:ascii="Times New Roman" w:hAnsi="Times New Roman"/>
          <w:sz w:val="28"/>
          <w:szCs w:val="28"/>
        </w:rPr>
        <w:t xml:space="preserve"> phần mềm</w:t>
      </w:r>
      <w:r w:rsidR="007E5746">
        <w:rPr>
          <w:rFonts w:ascii="Times New Roman" w:hAnsi="Times New Roman"/>
          <w:sz w:val="28"/>
          <w:szCs w:val="28"/>
        </w:rPr>
        <w:t>.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Kế hoạch cụ thể: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Nội dung:</w:t>
      </w:r>
    </w:p>
    <w:p w:rsidR="005B3E70" w:rsidRDefault="007F6C26" w:rsidP="007F6C2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Hướng dẫn các thao tác thực hiện </w:t>
      </w:r>
      <w:r w:rsidR="00B93D25">
        <w:rPr>
          <w:rFonts w:ascii="Times New Roman" w:hAnsi="Times New Roman"/>
          <w:sz w:val="28"/>
          <w:szCs w:val="28"/>
        </w:rPr>
        <w:t>lập</w:t>
      </w:r>
      <w:r w:rsidR="005B3E70">
        <w:rPr>
          <w:rFonts w:ascii="Times New Roman" w:hAnsi="Times New Roman"/>
          <w:sz w:val="28"/>
          <w:szCs w:val="28"/>
        </w:rPr>
        <w:t>kế hoạch tiêm vaccin trên phần mềm hồ sơ sức khỏe và quản lý đối tượng tiêm bằng phần mềm.</w:t>
      </w:r>
    </w:p>
    <w:p w:rsidR="007F6C26" w:rsidRDefault="007F6C26" w:rsidP="007F6C2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 Thành phần tham dự: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Phòng khám ĐKKV và các TYT: Mỗi đơn vị 02 cán bộ (01 trưởng trạm, 01 cán bộ phụ trách chương t</w:t>
      </w:r>
      <w:r w:rsidR="0092480B">
        <w:rPr>
          <w:rFonts w:ascii="Times New Roman" w:hAnsi="Times New Roman"/>
          <w:sz w:val="28"/>
          <w:szCs w:val="28"/>
        </w:rPr>
        <w:t xml:space="preserve">rình </w:t>
      </w:r>
      <w:r w:rsidR="005B3E70">
        <w:rPr>
          <w:rFonts w:ascii="Times New Roman" w:hAnsi="Times New Roman"/>
          <w:sz w:val="28"/>
          <w:szCs w:val="28"/>
        </w:rPr>
        <w:t>tiêm chủng mở rộng</w:t>
      </w:r>
      <w:r w:rsidR="009248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F0E3C" w:rsidRDefault="001D2D5E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0E3C">
        <w:rPr>
          <w:rFonts w:ascii="Times New Roman" w:hAnsi="Times New Roman"/>
          <w:sz w:val="28"/>
          <w:szCs w:val="28"/>
        </w:rPr>
        <w:t xml:space="preserve">Khoa YTDP: 01 Trưởng khoa, 01 cán bộ phụ trách chương trình </w:t>
      </w:r>
      <w:r w:rsidR="005B3E70">
        <w:rPr>
          <w:rFonts w:ascii="Times New Roman" w:hAnsi="Times New Roman"/>
          <w:sz w:val="28"/>
          <w:szCs w:val="28"/>
        </w:rPr>
        <w:t>tiêm chủng mở rộng</w:t>
      </w:r>
      <w:r>
        <w:rPr>
          <w:rFonts w:ascii="Times New Roman" w:hAnsi="Times New Roman"/>
          <w:sz w:val="28"/>
          <w:szCs w:val="28"/>
        </w:rPr>
        <w:t>.</w:t>
      </w:r>
    </w:p>
    <w:p w:rsidR="007F6C26" w:rsidRDefault="007F6C26" w:rsidP="007F6C2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Các khoa, </w:t>
      </w:r>
      <w:r w:rsidR="006F0E3C">
        <w:rPr>
          <w:rFonts w:ascii="Times New Roman" w:hAnsi="Times New Roman"/>
          <w:sz w:val="28"/>
          <w:szCs w:val="28"/>
        </w:rPr>
        <w:t xml:space="preserve">Phòng tại trung tâm: Mỗi khoa 01 cán bộ </w:t>
      </w:r>
      <w:r>
        <w:rPr>
          <w:rFonts w:ascii="Times New Roman" w:hAnsi="Times New Roman"/>
          <w:sz w:val="28"/>
          <w:szCs w:val="28"/>
        </w:rPr>
        <w:t>sử dụng tốt công nghệ thông tin)</w:t>
      </w:r>
      <w:r w:rsidR="0092480B">
        <w:rPr>
          <w:rFonts w:ascii="Times New Roman" w:hAnsi="Times New Roman"/>
          <w:sz w:val="28"/>
          <w:szCs w:val="28"/>
        </w:rPr>
        <w:t>.</w:t>
      </w:r>
    </w:p>
    <w:p w:rsidR="0092480B" w:rsidRDefault="0092480B" w:rsidP="0092480B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Khi đi tập huấn các đơn vị mang theo máy tính xách tay, danh sách đối tượng tiêm va</w:t>
      </w:r>
      <w:r w:rsidR="00E36BB1">
        <w:rPr>
          <w:rFonts w:ascii="Times New Roman" w:hAnsi="Times New Roman"/>
          <w:sz w:val="28"/>
          <w:szCs w:val="28"/>
        </w:rPr>
        <w:t>ccin C</w:t>
      </w:r>
      <w:r w:rsidR="005B3E70">
        <w:rPr>
          <w:rFonts w:ascii="Times New Roman" w:hAnsi="Times New Roman"/>
          <w:sz w:val="28"/>
          <w:szCs w:val="28"/>
        </w:rPr>
        <w:t>ovid-19 đợt 1, 2 theo mẫu phòng KHNV đưa trên trang wed nội bộ.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Thời gian và địa điểm: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a. Thời gian: 01 buổi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="001D2D5E">
        <w:rPr>
          <w:rFonts w:ascii="Times New Roman" w:hAnsi="Times New Roman"/>
          <w:sz w:val="28"/>
          <w:szCs w:val="28"/>
        </w:rPr>
        <w:t>- Bắt đầu lúc 14 giờ ngày 28</w:t>
      </w:r>
      <w:r w:rsidR="00027236">
        <w:rPr>
          <w:rFonts w:ascii="Times New Roman" w:hAnsi="Times New Roman"/>
          <w:sz w:val="28"/>
          <w:szCs w:val="28"/>
        </w:rPr>
        <w:t xml:space="preserve"> tháng 05</w:t>
      </w:r>
      <w:r>
        <w:rPr>
          <w:rFonts w:ascii="Times New Roman" w:hAnsi="Times New Roman"/>
          <w:sz w:val="28"/>
          <w:szCs w:val="28"/>
        </w:rPr>
        <w:t xml:space="preserve"> năm 2021.</w:t>
      </w:r>
    </w:p>
    <w:p w:rsidR="0092480B" w:rsidRDefault="007F6C26" w:rsidP="0092480B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b. Địa điểm: - </w:t>
      </w:r>
      <w:r>
        <w:rPr>
          <w:rFonts w:ascii="Times New Roman" w:hAnsi="Times New Roman"/>
          <w:sz w:val="28"/>
          <w:szCs w:val="28"/>
        </w:rPr>
        <w:t>Hội trường Trung tâm y tế Bảo Lâm.</w:t>
      </w:r>
    </w:p>
    <w:p w:rsidR="007F6C26" w:rsidRDefault="007F6C26" w:rsidP="007F6C26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III. Giảng viên: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Cử nhân Nguyễn Minh Thảo.</w:t>
      </w:r>
    </w:p>
    <w:p w:rsidR="00C66F06" w:rsidRDefault="00C66F0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Trợ giảng: YS Nguyễn Đức Chi, YS Nguyễn Thị Hoài Thương.</w:t>
      </w:r>
    </w:p>
    <w:p w:rsidR="007F6C26" w:rsidRDefault="007F6C26" w:rsidP="007F6C26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IV. Kinh phí:</w:t>
      </w:r>
    </w:p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Sử dụng kinh phí từ nguồn kinh phí hoạt động tr</w:t>
      </w:r>
      <w:r w:rsidR="001D2D5E">
        <w:rPr>
          <w:rFonts w:ascii="Times New Roman" w:hAnsi="Times New Roman"/>
          <w:sz w:val="28"/>
          <w:szCs w:val="28"/>
          <w:lang w:val="es-ES"/>
        </w:rPr>
        <w:t>uyền thông của phòng chống dịch.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6818"/>
        <w:gridCol w:w="2294"/>
      </w:tblGrid>
      <w:tr w:rsidR="007F6C26" w:rsidTr="007F6C26">
        <w:trPr>
          <w:trHeight w:val="82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26" w:rsidRDefault="007F6C2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26" w:rsidRDefault="007F6C2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chi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26" w:rsidRDefault="007F6C2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Thành tiền (đồng)</w:t>
            </w:r>
          </w:p>
        </w:tc>
      </w:tr>
      <w:tr w:rsidR="007F6C26" w:rsidTr="007F6C26">
        <w:trPr>
          <w:trHeight w:val="46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26" w:rsidRDefault="007F6C26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26" w:rsidRDefault="007F6C26" w:rsidP="001D2D5E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Tài liệu cấp</w:t>
            </w:r>
            <w:r w:rsidR="00C66F06">
              <w:rPr>
                <w:rFonts w:ascii="Times New Roman" w:hAnsi="Times New Roman"/>
                <w:sz w:val="28"/>
                <w:szCs w:val="28"/>
              </w:rPr>
              <w:t xml:space="preserve"> phát:  25</w:t>
            </w:r>
            <w:r w:rsidR="001D2D5E">
              <w:rPr>
                <w:rFonts w:ascii="Times New Roman" w:hAnsi="Times New Roman"/>
                <w:sz w:val="28"/>
                <w:szCs w:val="28"/>
              </w:rPr>
              <w:t xml:space="preserve">.000đ  x  </w:t>
            </w:r>
            <w:r w:rsidR="00C66F06">
              <w:rPr>
                <w:rFonts w:ascii="Times New Roman" w:hAnsi="Times New Roman"/>
                <w:sz w:val="28"/>
                <w:szCs w:val="28"/>
              </w:rPr>
              <w:t>29</w:t>
            </w:r>
            <w:r w:rsidR="001D2D5E">
              <w:rPr>
                <w:rFonts w:ascii="Times New Roman" w:hAnsi="Times New Roman"/>
                <w:sz w:val="28"/>
                <w:szCs w:val="28"/>
              </w:rPr>
              <w:t xml:space="preserve"> quyển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26" w:rsidRDefault="00C66F06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</w:t>
            </w:r>
            <w:r w:rsidR="007F6C26">
              <w:rPr>
                <w:rFonts w:ascii="Times New Roman" w:hAnsi="Times New Roman"/>
                <w:sz w:val="28"/>
                <w:szCs w:val="28"/>
              </w:rPr>
              <w:t>.000 đồng</w:t>
            </w:r>
          </w:p>
        </w:tc>
      </w:tr>
      <w:tr w:rsidR="007F6C26" w:rsidTr="007F6C26"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26" w:rsidRDefault="007F6C2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Tổng cộng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26" w:rsidRDefault="00C66F0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725</w:t>
            </w:r>
            <w:r w:rsidR="007F6C26">
              <w:rPr>
                <w:rFonts w:ascii="Times New Roman" w:hAnsi="Times New Roman"/>
                <w:b/>
                <w:i/>
                <w:sz w:val="28"/>
                <w:szCs w:val="28"/>
              </w:rPr>
              <w:t>.000 đồng</w:t>
            </w:r>
          </w:p>
        </w:tc>
      </w:tr>
    </w:tbl>
    <w:p w:rsidR="007F6C26" w:rsidRDefault="007F6C26" w:rsidP="007F6C26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C66F06">
        <w:rPr>
          <w:rFonts w:ascii="Times New Roman" w:hAnsi="Times New Roman"/>
          <w:b/>
          <w:i/>
          <w:sz w:val="28"/>
          <w:szCs w:val="28"/>
        </w:rPr>
        <w:t>Bảy trăm, hai mươi lăm ngàn đồng chẵn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7F6C26" w:rsidRDefault="007F6C26" w:rsidP="007F6C26">
      <w:pPr>
        <w:spacing w:before="120"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kế hoạch tập huấn triển khai hướng dẫn</w:t>
      </w:r>
      <w:r w:rsidR="005B3E70">
        <w:rPr>
          <w:rFonts w:ascii="Times New Roman" w:hAnsi="Times New Roman"/>
          <w:sz w:val="28"/>
          <w:szCs w:val="28"/>
        </w:rPr>
        <w:t>sử dụng</w:t>
      </w:r>
      <w:r>
        <w:rPr>
          <w:rFonts w:ascii="Times New Roman" w:hAnsi="Times New Roman"/>
          <w:sz w:val="28"/>
          <w:szCs w:val="28"/>
        </w:rPr>
        <w:t xml:space="preserve"> </w:t>
      </w:r>
      <w:r w:rsidR="00C66F06">
        <w:rPr>
          <w:rFonts w:ascii="Times New Roman" w:hAnsi="Times New Roman"/>
          <w:sz w:val="28"/>
          <w:szCs w:val="28"/>
        </w:rPr>
        <w:t>sổ</w:t>
      </w:r>
      <w:r w:rsidR="001D2D5E">
        <w:rPr>
          <w:rFonts w:ascii="Times New Roman" w:hAnsi="Times New Roman"/>
          <w:sz w:val="28"/>
          <w:szCs w:val="28"/>
        </w:rPr>
        <w:t xml:space="preserve"> sức khỏe</w:t>
      </w:r>
      <w:r>
        <w:rPr>
          <w:rFonts w:ascii="Times New Roman" w:hAnsi="Times New Roman"/>
          <w:sz w:val="28"/>
          <w:szCs w:val="28"/>
        </w:rPr>
        <w:t xml:space="preserve"> điện tử </w:t>
      </w:r>
      <w:r w:rsidR="001D2D5E">
        <w:rPr>
          <w:rFonts w:ascii="Times New Roman" w:hAnsi="Times New Roman"/>
          <w:sz w:val="28"/>
          <w:szCs w:val="28"/>
        </w:rPr>
        <w:t xml:space="preserve"> </w:t>
      </w:r>
      <w:r w:rsidR="00C66F06">
        <w:rPr>
          <w:rFonts w:ascii="Times New Roman" w:hAnsi="Times New Roman"/>
          <w:sz w:val="28"/>
          <w:szCs w:val="28"/>
        </w:rPr>
        <w:t xml:space="preserve">trên </w:t>
      </w:r>
      <w:r w:rsidR="001D2D5E">
        <w:rPr>
          <w:rFonts w:ascii="Times New Roman" w:hAnsi="Times New Roman"/>
          <w:sz w:val="28"/>
          <w:szCs w:val="28"/>
        </w:rPr>
        <w:t>máy vi</w:t>
      </w:r>
      <w:r>
        <w:rPr>
          <w:rFonts w:ascii="Times New Roman" w:hAnsi="Times New Roman"/>
          <w:sz w:val="28"/>
          <w:szCs w:val="28"/>
        </w:rPr>
        <w:t xml:space="preserve"> tính. </w:t>
      </w:r>
    </w:p>
    <w:p w:rsidR="007F6C26" w:rsidRDefault="007F6C26" w:rsidP="007F6C26">
      <w:pPr>
        <w:spacing w:before="120" w:after="24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Đề nghị các khoa, phòng, trạm y tế, PKĐKKV trực thuộc Trung tâm Y tế Bảo Lâm cử cán bộ, nhân viên tham gia lớp tập huấn theo đúng số lượng, thành phần và thời gian quy định. </w:t>
      </w:r>
    </w:p>
    <w:tbl>
      <w:tblPr>
        <w:tblW w:w="0" w:type="auto"/>
        <w:tblLook w:val="04A0"/>
      </w:tblPr>
      <w:tblGrid>
        <w:gridCol w:w="4644"/>
        <w:gridCol w:w="4644"/>
      </w:tblGrid>
      <w:tr w:rsidR="007F6C26" w:rsidTr="007F6C26">
        <w:tc>
          <w:tcPr>
            <w:tcW w:w="4644" w:type="dxa"/>
          </w:tcPr>
          <w:p w:rsidR="007F6C26" w:rsidRDefault="007F6C2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F6C26" w:rsidRDefault="007F6C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4644" w:type="dxa"/>
          </w:tcPr>
          <w:p w:rsidR="007F6C26" w:rsidRDefault="007F6C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6C26" w:rsidRDefault="007F6C2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</w:tc>
      </w:tr>
      <w:tr w:rsidR="007F6C26" w:rsidTr="007F6C26">
        <w:tc>
          <w:tcPr>
            <w:tcW w:w="4644" w:type="dxa"/>
            <w:hideMark/>
          </w:tcPr>
          <w:p w:rsidR="007F6C26" w:rsidRDefault="007F6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BGĐ, BCĐ (b/c)</w:t>
            </w:r>
            <w:r w:rsidR="00C66F06">
              <w:rPr>
                <w:rFonts w:ascii="Times New Roman" w:hAnsi="Times New Roman"/>
              </w:rPr>
              <w:t>;</w:t>
            </w:r>
          </w:p>
          <w:p w:rsidR="007F6C26" w:rsidRDefault="007F6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Khoa, phòng, trạm, PKĐKKV (t/h)</w:t>
            </w:r>
            <w:r w:rsidR="00C66F06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ab/>
            </w:r>
          </w:p>
          <w:p w:rsidR="007F6C26" w:rsidRDefault="007F6C26" w:rsidP="00C66F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Lưu: </w:t>
            </w:r>
            <w:r w:rsidR="00C66F06">
              <w:rPr>
                <w:rFonts w:ascii="Times New Roman" w:hAnsi="Times New Roman"/>
              </w:rPr>
              <w:t>VT,KHNV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4" w:type="dxa"/>
          </w:tcPr>
          <w:p w:rsidR="007F6C26" w:rsidRDefault="002D16DF" w:rsidP="002D16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(đã ký)</w:t>
            </w:r>
          </w:p>
          <w:p w:rsidR="002D16DF" w:rsidRPr="007F15EA" w:rsidRDefault="002D16DF" w:rsidP="002D16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15EA">
              <w:rPr>
                <w:rFonts w:ascii="Times New Roman" w:hAnsi="Times New Roman"/>
                <w:b/>
              </w:rPr>
              <w:t>Đỗ Phú Lương</w:t>
            </w:r>
          </w:p>
        </w:tc>
      </w:tr>
      <w:tr w:rsidR="007F6C26" w:rsidTr="007F6C26">
        <w:tc>
          <w:tcPr>
            <w:tcW w:w="4644" w:type="dxa"/>
          </w:tcPr>
          <w:p w:rsidR="007F6C26" w:rsidRDefault="007F6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7F6C26" w:rsidRDefault="007F6C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7F6C26" w:rsidRDefault="007F6C26" w:rsidP="007F6C2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4"/>
        </w:rPr>
      </w:pPr>
    </w:p>
    <w:p w:rsidR="007F6C26" w:rsidRDefault="007F6C26" w:rsidP="007F6C2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4"/>
        </w:rPr>
      </w:pPr>
    </w:p>
    <w:p w:rsidR="007F6C26" w:rsidRDefault="007F6C26" w:rsidP="007F6C2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4"/>
        </w:rPr>
      </w:pPr>
    </w:p>
    <w:p w:rsidR="007F6C26" w:rsidRDefault="007F6C26" w:rsidP="007F6C2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4"/>
        </w:rPr>
      </w:pPr>
    </w:p>
    <w:p w:rsidR="007F6C26" w:rsidRDefault="007F6C26" w:rsidP="007F6C2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4"/>
        </w:rPr>
      </w:pPr>
    </w:p>
    <w:p w:rsidR="007F6C26" w:rsidRDefault="007F6C26" w:rsidP="007F6C2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4"/>
        </w:rPr>
      </w:pPr>
    </w:p>
    <w:p w:rsidR="00F72F09" w:rsidRDefault="00F72F09"/>
    <w:sectPr w:rsidR="00F72F09" w:rsidSect="00E2243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6C26"/>
    <w:rsid w:val="00027236"/>
    <w:rsid w:val="001D2D5E"/>
    <w:rsid w:val="0024465E"/>
    <w:rsid w:val="002D16DF"/>
    <w:rsid w:val="003B0E24"/>
    <w:rsid w:val="003F367A"/>
    <w:rsid w:val="004D407C"/>
    <w:rsid w:val="00555D61"/>
    <w:rsid w:val="005B3E70"/>
    <w:rsid w:val="006F0E3C"/>
    <w:rsid w:val="007E5746"/>
    <w:rsid w:val="007F15EA"/>
    <w:rsid w:val="007F6C26"/>
    <w:rsid w:val="0092480B"/>
    <w:rsid w:val="00930044"/>
    <w:rsid w:val="0093688D"/>
    <w:rsid w:val="00B93D25"/>
    <w:rsid w:val="00C66F06"/>
    <w:rsid w:val="00E2243D"/>
    <w:rsid w:val="00E36BB1"/>
    <w:rsid w:val="00F7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2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2021-05-27T07:38:00Z</cp:lastPrinted>
  <dcterms:created xsi:type="dcterms:W3CDTF">2021-05-27T08:10:00Z</dcterms:created>
  <dcterms:modified xsi:type="dcterms:W3CDTF">2021-05-27T08:10:00Z</dcterms:modified>
</cp:coreProperties>
</file>