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53" w:rsidRPr="00377B53" w:rsidRDefault="00377B53" w:rsidP="00377B53">
      <w:pPr>
        <w:spacing w:after="0" w:line="240" w:lineRule="auto"/>
        <w:rPr>
          <w:rFonts w:eastAsia="Times New Roman" w:cs="Times New Roman"/>
          <w:sz w:val="24"/>
          <w:szCs w:val="24"/>
        </w:rPr>
      </w:pPr>
      <w:r>
        <w:rPr>
          <w:rFonts w:eastAsia="Times New Roman" w:cs="Times New Roman"/>
          <w:color w:val="000000"/>
          <w:sz w:val="24"/>
          <w:szCs w:val="24"/>
        </w:rPr>
        <w:t xml:space="preserve">        SỞ Y TẾ </w:t>
      </w:r>
      <w:r w:rsidRPr="00377B53">
        <w:rPr>
          <w:rFonts w:eastAsia="Times New Roman" w:cs="Times New Roman"/>
          <w:color w:val="000000"/>
          <w:sz w:val="24"/>
          <w:szCs w:val="24"/>
        </w:rPr>
        <w:t>LÂM ĐỒNG</w:t>
      </w:r>
      <w:r>
        <w:rPr>
          <w:rFonts w:eastAsia="Times New Roman" w:cs="Times New Roman"/>
          <w:b/>
          <w:bCs/>
          <w:color w:val="000000"/>
          <w:sz w:val="24"/>
          <w:szCs w:val="24"/>
        </w:rPr>
        <w:t xml:space="preserve">                         </w:t>
      </w:r>
      <w:r w:rsidRPr="00377B53">
        <w:rPr>
          <w:rFonts w:eastAsia="Times New Roman" w:cs="Times New Roman"/>
          <w:b/>
          <w:bCs/>
          <w:color w:val="000000"/>
          <w:sz w:val="24"/>
          <w:szCs w:val="24"/>
        </w:rPr>
        <w:t>CỘNG HÒA XÃ HỘI CHỦ NGHĨA VIỆT NAM</w:t>
      </w:r>
    </w:p>
    <w:p w:rsidR="00377B53" w:rsidRPr="00377B53" w:rsidRDefault="00377B53" w:rsidP="00377B53">
      <w:pPr>
        <w:spacing w:before="280" w:after="0" w:line="240" w:lineRule="auto"/>
        <w:rPr>
          <w:rFonts w:eastAsia="Times New Roman" w:cs="Times New Roman"/>
          <w:sz w:val="24"/>
          <w:szCs w:val="24"/>
        </w:rPr>
      </w:pPr>
      <w:r w:rsidRPr="00377B53">
        <w:rPr>
          <w:rFonts w:eastAsia="Times New Roman" w:cs="Times New Roman"/>
          <w:b/>
          <w:bCs/>
          <w:color w:val="000000"/>
          <w:sz w:val="24"/>
          <w:szCs w:val="24"/>
        </w:rPr>
        <w:t>TRUNG TÂM Y TẾ BẢO LÂM                      </w:t>
      </w:r>
      <w:r>
        <w:rPr>
          <w:rFonts w:eastAsia="Times New Roman" w:cs="Times New Roman"/>
          <w:b/>
          <w:bCs/>
          <w:color w:val="000000"/>
          <w:sz w:val="24"/>
          <w:szCs w:val="24"/>
        </w:rPr>
        <w:t xml:space="preserve">          </w:t>
      </w:r>
      <w:r w:rsidRPr="00377B53">
        <w:rPr>
          <w:rFonts w:eastAsia="Times New Roman" w:cs="Times New Roman"/>
          <w:b/>
          <w:bCs/>
          <w:color w:val="000000"/>
          <w:sz w:val="24"/>
          <w:szCs w:val="24"/>
        </w:rPr>
        <w:t xml:space="preserve"> Độc lập  – Tự do – Hạnh phúc   </w:t>
      </w:r>
    </w:p>
    <w:p w:rsidR="00377B53" w:rsidRPr="00377B53" w:rsidRDefault="00005646" w:rsidP="00377B53">
      <w:pPr>
        <w:spacing w:before="280" w:after="0" w:line="240" w:lineRule="auto"/>
        <w:rPr>
          <w:rFonts w:eastAsia="Times New Roman" w:cs="Times New Roman"/>
          <w:sz w:val="24"/>
          <w:szCs w:val="24"/>
        </w:rPr>
      </w:pPr>
      <w:r w:rsidRPr="00005646">
        <w:rPr>
          <w:rFonts w:eastAsia="Times New Roman" w:cs="Times New Roman"/>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margin-left:265.5pt;margin-top:5.65pt;width:153.75pt;height:0;z-index:251659264" o:connectortype="straight"/>
        </w:pict>
      </w:r>
      <w:r w:rsidRPr="00005646">
        <w:rPr>
          <w:rFonts w:eastAsia="Times New Roman" w:cs="Times New Roman"/>
          <w:noProof/>
          <w:color w:val="000000"/>
          <w:sz w:val="26"/>
          <w:szCs w:val="26"/>
        </w:rPr>
        <w:pict>
          <v:shape id="_x0000_s1026" type="#_x0000_t32" style="position:absolute;margin-left:62.25pt;margin-top:5.65pt;width:44.25pt;height:0;z-index:251658240" o:connectortype="straight"/>
        </w:pict>
      </w:r>
      <w:r w:rsidR="00377B53">
        <w:rPr>
          <w:rFonts w:eastAsia="Times New Roman" w:cs="Times New Roman"/>
          <w:color w:val="000000"/>
          <w:sz w:val="26"/>
          <w:szCs w:val="26"/>
        </w:rPr>
        <w:t>         S</w:t>
      </w:r>
      <w:r w:rsidR="00F90C0B" w:rsidRPr="00F90C0B">
        <w:rPr>
          <w:rFonts w:eastAsia="Times New Roman" w:cs="Times New Roman"/>
          <w:color w:val="000000"/>
          <w:sz w:val="26"/>
          <w:szCs w:val="26"/>
        </w:rPr>
        <w:t>ố</w:t>
      </w:r>
      <w:r w:rsidR="00B30807">
        <w:rPr>
          <w:rFonts w:eastAsia="Times New Roman" w:cs="Times New Roman"/>
          <w:color w:val="000000"/>
          <w:sz w:val="26"/>
          <w:szCs w:val="26"/>
        </w:rPr>
        <w:t>: 21</w:t>
      </w:r>
      <w:r w:rsidR="00377B53" w:rsidRPr="00377B53">
        <w:rPr>
          <w:rFonts w:eastAsia="Times New Roman" w:cs="Times New Roman"/>
          <w:color w:val="000000"/>
          <w:sz w:val="26"/>
          <w:szCs w:val="26"/>
        </w:rPr>
        <w:t xml:space="preserve"> /KH-TTYT                             </w:t>
      </w:r>
      <w:r w:rsidR="00377B53">
        <w:rPr>
          <w:rFonts w:eastAsia="Times New Roman" w:cs="Times New Roman"/>
          <w:color w:val="000000"/>
          <w:sz w:val="26"/>
          <w:szCs w:val="26"/>
        </w:rPr>
        <w:t xml:space="preserve"> </w:t>
      </w:r>
      <w:r w:rsidR="00377B53" w:rsidRPr="00377B53">
        <w:rPr>
          <w:rFonts w:eastAsia="Times New Roman" w:cs="Times New Roman"/>
          <w:color w:val="000000"/>
          <w:sz w:val="26"/>
          <w:szCs w:val="26"/>
        </w:rPr>
        <w:t xml:space="preserve">   </w:t>
      </w:r>
      <w:r w:rsidR="00B30807">
        <w:rPr>
          <w:rFonts w:eastAsia="Times New Roman" w:cs="Times New Roman"/>
          <w:i/>
          <w:iCs/>
          <w:color w:val="000000"/>
          <w:sz w:val="26"/>
          <w:szCs w:val="26"/>
        </w:rPr>
        <w:t xml:space="preserve">Bảo Lâm, ngày 18 tháng 01 </w:t>
      </w:r>
      <w:r w:rsidR="00377B53" w:rsidRPr="00377B53">
        <w:rPr>
          <w:rFonts w:eastAsia="Times New Roman" w:cs="Times New Roman"/>
          <w:i/>
          <w:iCs/>
          <w:color w:val="000000"/>
          <w:sz w:val="26"/>
          <w:szCs w:val="26"/>
        </w:rPr>
        <w:t>năm 2022</w:t>
      </w:r>
    </w:p>
    <w:p w:rsidR="00377B53" w:rsidRPr="00377B53" w:rsidRDefault="00377B53" w:rsidP="00FA7129">
      <w:pPr>
        <w:spacing w:after="0" w:line="360" w:lineRule="auto"/>
        <w:jc w:val="both"/>
        <w:rPr>
          <w:rFonts w:eastAsia="Times New Roman" w:cs="Times New Roman"/>
          <w:sz w:val="24"/>
          <w:szCs w:val="24"/>
        </w:rPr>
      </w:pPr>
    </w:p>
    <w:p w:rsidR="00377B53" w:rsidRPr="00377B53" w:rsidRDefault="00377B53" w:rsidP="00FA7129">
      <w:pPr>
        <w:spacing w:after="0" w:line="360" w:lineRule="auto"/>
        <w:jc w:val="center"/>
        <w:rPr>
          <w:rFonts w:eastAsia="Times New Roman" w:cs="Times New Roman"/>
          <w:sz w:val="24"/>
          <w:szCs w:val="24"/>
        </w:rPr>
      </w:pPr>
      <w:r w:rsidRPr="00377B53">
        <w:rPr>
          <w:rFonts w:eastAsia="Times New Roman" w:cs="Times New Roman"/>
          <w:b/>
          <w:bCs/>
          <w:color w:val="000000"/>
          <w:sz w:val="32"/>
          <w:szCs w:val="32"/>
        </w:rPr>
        <w:t>KẾ HOẠCH</w:t>
      </w:r>
    </w:p>
    <w:p w:rsidR="00377B53" w:rsidRPr="00377B53" w:rsidRDefault="00377B53" w:rsidP="00FA7129">
      <w:pPr>
        <w:spacing w:after="0" w:line="360" w:lineRule="auto"/>
        <w:jc w:val="center"/>
        <w:outlineLvl w:val="0"/>
        <w:rPr>
          <w:rFonts w:eastAsia="Times New Roman" w:cs="Times New Roman"/>
          <w:b/>
          <w:bCs/>
          <w:kern w:val="36"/>
          <w:sz w:val="48"/>
          <w:szCs w:val="48"/>
        </w:rPr>
      </w:pPr>
      <w:r w:rsidRPr="00377B53">
        <w:rPr>
          <w:rFonts w:eastAsia="Times New Roman" w:cs="Times New Roman"/>
          <w:b/>
          <w:bCs/>
          <w:color w:val="000000"/>
          <w:kern w:val="36"/>
          <w:sz w:val="28"/>
          <w:szCs w:val="28"/>
        </w:rPr>
        <w:t>Hoạt động phòng, chống HIV/AIDS năm  2022</w:t>
      </w:r>
    </w:p>
    <w:p w:rsidR="00377B53" w:rsidRPr="00377B53" w:rsidRDefault="00377B53" w:rsidP="00FA7129">
      <w:pPr>
        <w:spacing w:after="0" w:line="360" w:lineRule="auto"/>
        <w:jc w:val="both"/>
        <w:rPr>
          <w:rFonts w:eastAsia="Times New Roman" w:cs="Times New Roman"/>
          <w:sz w:val="24"/>
          <w:szCs w:val="24"/>
        </w:rPr>
      </w:pP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Căn cứ công văn số: 24/KSBT - KHNV ngày  07 tháng 01 năm 2022  “ V/v Giao chỉ tiêu kế hoạch phát triển sự nghiệp y tế năm 2022”</w:t>
      </w:r>
      <w:r w:rsidR="008D0E66">
        <w:rPr>
          <w:rFonts w:eastAsia="Times New Roman" w:cs="Times New Roman"/>
          <w:color w:val="000000"/>
          <w:sz w:val="28"/>
          <w:szCs w:val="28"/>
        </w:rPr>
        <w:t xml:space="preserve"> </w:t>
      </w:r>
      <w:r w:rsidR="008D0E66" w:rsidRPr="00377B53">
        <w:rPr>
          <w:rFonts w:eastAsia="Times New Roman" w:cs="Times New Roman"/>
          <w:color w:val="000000"/>
          <w:sz w:val="28"/>
          <w:szCs w:val="28"/>
        </w:rPr>
        <w:t>của Trung tâm kiểm soát bệnh tật tỉnh Lâm Đồng</w:t>
      </w:r>
      <w:r w:rsidRPr="00377B53">
        <w:rPr>
          <w:rFonts w:eastAsia="Times New Roman" w:cs="Times New Roman"/>
          <w:color w:val="000000"/>
          <w:sz w:val="28"/>
          <w:szCs w:val="28"/>
        </w:rPr>
        <w:t>.</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I.ĐÁNH GIÁ HOẠT ĐỘNG PHÒNG CHỐNG HIV/AIDS NĂM 2021</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1. Kết quả đạt được</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Công tác quản lý người nhiễm: 107 bệnh nhân, trong đó: tử vong: 37, mất dấu 14, làm ăn xa: 05, chuyển nơi khác 05, hiện còn: 46, điều trị ARV: 43 bệnh nhân</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Công tác xét nghiệm: Số mẫu xét nghiệm: 2753. Trong đó nghiện, chích ma túy: 223, phụ nữ bán dâm: 22, Phụ nữ mang thai: 2222 , lao: 40, STI: 12,  khác: 234.</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Công tác quản lý đối tượng nguy cơ cao: Tổng số người quản lý: 204. Trong đó PN bán dâm: 20, nghiện chích ma túy: 186.</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Công tác cấp phát  dụng cụ can thiệp giảm tác hại: Bơm kim tiêm: 9981 cái, bao cao su: 3144 cái</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Công tác truyền thông thông: Phát thanh loa xã: 243 lần, thảo luận nhóm, họp dân: 283 lần, thăm hộ gia đình: 2.601 hộ. Tổng số lượt người được truyền thông: 13.217 lượt. Phát tờ rơi, cam kết, áp phích, băng rôn 18.000 tờ. Truyền thông tại các công ty, doanh nghiệp trên địa bàn: 16 công ty, doanh nghiệp.</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2. Tồn tại, hạn chế, nguyên nhân:</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lastRenderedPageBreak/>
        <w:t>- Chưa tiếp cận hết được bệnh nhân nhiễm, đối tượng nguy cơ cao, một số xã thay đổi phụ trách chương trình, người mới chưa nắm bắt được các hoạt động triển khai</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Những đối tượng nhạy cảm, khó tiếp cận, một số bệnh nhân nhiễm không hợp tác trong điều trị ARV hoặc  bỏ trị.</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3. Thuận lợi:</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Đựơc sự quan tâm chỉ đạo của Đảng ủy, huyện ủy Bảo Lâm, Ban Giám Đốc Trung tâm y tế Bảo Lâm cùng các ban ngành đoàn thể huyện. Trung tâm kiểm soát bệnh  tật tỉnh Lâm Đồng. Sự phối kết hợp của  đơn vị y tế cơ sở và các ban ngành  đoàn thể xã.</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4. Khó Khăn:</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Bảo Lâm là huyện thuộc vùng sâu vùng xa, trình độ dân trí còn hạn chế, phong tục tập quán còn lạc hậu nhất là người đồng bào dân tộc thiểu số sống trên địa bàn huyện chiếm 30%.</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Đường sá đi lại còn gặp nhiều khó khăn, dân di biến động theo thời vụ, các công ty, Thủy điện đóng tại địa bàn huyện nhiều như thủy điện Đồng Nai 4, thủy điện Đồng Nai 5, Boxit Tân Rai….Một số BN nhiễm HIV/AIDS mặc cảm không chịu hợp tác nên trong quá trình tìm kiếm, tư vấn điều trị  BN rất khó khăn.</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Nay Trung tâm y tế huyện Bảo Lâm xây dựng kế hoạch hoạt động phòng chống HIV/AIDS năm 2022 như sau:</w:t>
      </w:r>
      <w:r w:rsidRPr="00377B53">
        <w:rPr>
          <w:rFonts w:eastAsia="Times New Roman" w:cs="Times New Roman"/>
          <w:b/>
          <w:bCs/>
          <w:color w:val="000000"/>
          <w:sz w:val="28"/>
          <w:szCs w:val="28"/>
        </w:rPr>
        <w:t> </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II. KẾ HOẠCH NĂM 2022</w:t>
      </w:r>
    </w:p>
    <w:p w:rsidR="00377B53" w:rsidRPr="00377B53" w:rsidRDefault="00377B53" w:rsidP="00FA7129">
      <w:pPr>
        <w:spacing w:after="0" w:line="360" w:lineRule="auto"/>
        <w:ind w:firstLine="720"/>
        <w:jc w:val="both"/>
        <w:rPr>
          <w:rFonts w:eastAsia="Times New Roman" w:cs="Times New Roman"/>
          <w:sz w:val="24"/>
          <w:szCs w:val="24"/>
        </w:rPr>
      </w:pPr>
      <w:r w:rsidRPr="00377B53">
        <w:rPr>
          <w:rFonts w:eastAsia="Times New Roman" w:cs="Times New Roman"/>
          <w:b/>
          <w:bCs/>
          <w:color w:val="000000"/>
          <w:sz w:val="28"/>
          <w:szCs w:val="28"/>
        </w:rPr>
        <w:t>1.Mục tiêu</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Đẩy mạnh  hoạt động công tác phòng chống HIV/AIDS để hướng tới mục tiêu:</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Giảm tỷ lệ người nhiễm  HIV/AIDS mới ,</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Giảm tỷ lệ  lây truyền  HIV từ mẹ sang con,</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Không còn  kỳ thị, phân biệt  đối xử người nhiễm HIV,</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lastRenderedPageBreak/>
        <w:t>- Phấn đấu đạt 100% chỉ tiêu kế hoạch giao.</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 Nội dung kế hoạch</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 xml:space="preserve">2.1. Các chỉ tiêu cơ bản </w:t>
      </w:r>
      <w:r w:rsidRPr="00377B53">
        <w:rPr>
          <w:rFonts w:eastAsia="Times New Roman" w:cs="Times New Roman"/>
          <w:color w:val="000000"/>
          <w:sz w:val="28"/>
          <w:szCs w:val="28"/>
        </w:rPr>
        <w:t>( có chỉ tiêu phân bổ đính kèm)</w:t>
      </w:r>
    </w:p>
    <w:p w:rsidR="00377B53" w:rsidRPr="00377B53" w:rsidRDefault="00377B53" w:rsidP="00FA7129">
      <w:pPr>
        <w:spacing w:before="120" w:after="0" w:line="360" w:lineRule="auto"/>
        <w:jc w:val="both"/>
        <w:rPr>
          <w:rFonts w:eastAsia="Times New Roman" w:cs="Times New Roman"/>
          <w:sz w:val="24"/>
          <w:szCs w:val="24"/>
        </w:rPr>
      </w:pPr>
      <w:r w:rsidRPr="00377B53">
        <w:rPr>
          <w:rFonts w:eastAsia="Times New Roman" w:cs="Times New Roman"/>
          <w:color w:val="000000"/>
          <w:sz w:val="28"/>
          <w:szCs w:val="28"/>
        </w:rPr>
        <w:t>        </w:t>
      </w:r>
      <w:r w:rsidRPr="00377B53">
        <w:rPr>
          <w:rFonts w:eastAsia="Times New Roman" w:cs="Times New Roman"/>
          <w:b/>
          <w:bCs/>
          <w:color w:val="000000"/>
          <w:sz w:val="28"/>
          <w:szCs w:val="28"/>
        </w:rPr>
        <w:t>2.2.Địa điểm, thời gian:</w:t>
      </w:r>
    </w:p>
    <w:p w:rsidR="00377B53" w:rsidRPr="00377B53" w:rsidRDefault="00377B53" w:rsidP="00FA7129">
      <w:pPr>
        <w:spacing w:before="120"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 Địa điểm: 14/14 xã, Thị trấn.</w:t>
      </w:r>
    </w:p>
    <w:p w:rsidR="00377B53" w:rsidRPr="00377B53" w:rsidRDefault="006B4504" w:rsidP="00FA7129">
      <w:pPr>
        <w:spacing w:before="120" w:after="0" w:line="360" w:lineRule="auto"/>
        <w:ind w:firstLine="567"/>
        <w:jc w:val="both"/>
        <w:rPr>
          <w:rFonts w:eastAsia="Times New Roman" w:cs="Times New Roman"/>
          <w:sz w:val="24"/>
          <w:szCs w:val="24"/>
        </w:rPr>
      </w:pPr>
      <w:r>
        <w:rPr>
          <w:rFonts w:eastAsia="Times New Roman" w:cs="Times New Roman"/>
          <w:color w:val="000000"/>
          <w:sz w:val="28"/>
          <w:szCs w:val="28"/>
        </w:rPr>
        <w:t>- Thời gian: Từ ng</w:t>
      </w:r>
      <w:r w:rsidRPr="006B4504">
        <w:rPr>
          <w:rFonts w:eastAsia="Times New Roman" w:cs="Times New Roman"/>
          <w:color w:val="000000"/>
          <w:sz w:val="28"/>
          <w:szCs w:val="28"/>
        </w:rPr>
        <w:t>ày</w:t>
      </w:r>
      <w:r>
        <w:rPr>
          <w:rFonts w:eastAsia="Times New Roman" w:cs="Times New Roman"/>
          <w:color w:val="000000"/>
          <w:sz w:val="28"/>
          <w:szCs w:val="28"/>
        </w:rPr>
        <w:t xml:space="preserve"> 1 th</w:t>
      </w:r>
      <w:r w:rsidRPr="006B4504">
        <w:rPr>
          <w:rFonts w:eastAsia="Times New Roman" w:cs="Times New Roman"/>
          <w:color w:val="000000"/>
          <w:sz w:val="28"/>
          <w:szCs w:val="28"/>
        </w:rPr>
        <w:t>áng</w:t>
      </w:r>
      <w:r>
        <w:rPr>
          <w:rFonts w:eastAsia="Times New Roman" w:cs="Times New Roman"/>
          <w:color w:val="000000"/>
          <w:sz w:val="28"/>
          <w:szCs w:val="28"/>
        </w:rPr>
        <w:t xml:space="preserve"> 1 n</w:t>
      </w:r>
      <w:r w:rsidRPr="006B4504">
        <w:rPr>
          <w:rFonts w:eastAsia="Times New Roman" w:cs="Times New Roman"/>
          <w:color w:val="000000"/>
          <w:sz w:val="28"/>
          <w:szCs w:val="28"/>
        </w:rPr>
        <w:t>ă</w:t>
      </w:r>
      <w:r>
        <w:rPr>
          <w:rFonts w:eastAsia="Times New Roman" w:cs="Times New Roman"/>
          <w:color w:val="000000"/>
          <w:sz w:val="28"/>
          <w:szCs w:val="28"/>
        </w:rPr>
        <w:t xml:space="preserve">m 2022 </w:t>
      </w:r>
      <w:r w:rsidR="00377B53" w:rsidRPr="00377B53">
        <w:rPr>
          <w:rFonts w:eastAsia="Times New Roman" w:cs="Times New Roman"/>
          <w:color w:val="000000"/>
          <w:sz w:val="28"/>
          <w:szCs w:val="28"/>
        </w:rPr>
        <w:t>đến tháng 12 năm 2022, tập trung vào tháng chiến dịch lây truyền từ mẹ sang con, tháng hành động Quốc gia về phòng chống HIV/AIDS, tháng phòng chống ma túy.</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2.3. Nhiệm vụ cụ thể</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a. Hoạt động thông tin  giáo dục thay đổi hành vi:</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Tỷ lệ cán bộ y tế xã, phường và y tế thôn bản được tập huấn về phòng, chống HIV/AIDS: 95%</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Tỷ lệ cơ quan thông tin đại chúng tổ chức truyền thông PC HIV/AIDS: 100% .</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Số xã triển khai phong trào toàn dân tham gia phòng chống HIV/AIDS tại cộng đồng dân cư : 14/14 xã đạt 100%.</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Tỷ lệ các doanh nghiệp, cơ sở vui chơi giải trí triển khai phòng, c</w:t>
      </w:r>
      <w:r>
        <w:rPr>
          <w:rFonts w:eastAsia="Times New Roman" w:cs="Times New Roman"/>
          <w:color w:val="000000"/>
          <w:sz w:val="28"/>
          <w:szCs w:val="28"/>
        </w:rPr>
        <w:t>hống HIV/AIDS: 16/16 cơ sở đạt </w:t>
      </w:r>
      <w:r w:rsidRPr="00377B53">
        <w:rPr>
          <w:rFonts w:eastAsia="Times New Roman" w:cs="Times New Roman"/>
          <w:color w:val="000000"/>
          <w:sz w:val="28"/>
          <w:szCs w:val="28"/>
        </w:rPr>
        <w:t>95%</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xml:space="preserve">- Tỷ lệ thanh niên 15-24 tuổi có hiểu biết đầy đủ về HIV/AIDS là: </w:t>
      </w:r>
      <w:r>
        <w:rPr>
          <w:rFonts w:eastAsia="Times New Roman" w:cs="Times New Roman"/>
          <w:color w:val="000000"/>
          <w:sz w:val="28"/>
          <w:szCs w:val="28"/>
        </w:rPr>
        <w:t>&gt;</w:t>
      </w:r>
      <w:r w:rsidRPr="00377B53">
        <w:rPr>
          <w:rFonts w:eastAsia="Times New Roman" w:cs="Times New Roman"/>
          <w:color w:val="000000"/>
          <w:sz w:val="28"/>
          <w:szCs w:val="28"/>
        </w:rPr>
        <w:t>80%</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xml:space="preserve">-Tỷ lệ người dân 15-49 tuổi không kỳ thị, phân biệt đối xử với người nhiễm HIV là: </w:t>
      </w:r>
      <w:r>
        <w:rPr>
          <w:rFonts w:eastAsia="Times New Roman" w:cs="Times New Roman"/>
          <w:color w:val="000000"/>
          <w:sz w:val="28"/>
          <w:szCs w:val="28"/>
        </w:rPr>
        <w:t>&gt;</w:t>
      </w:r>
      <w:r w:rsidRPr="00377B53">
        <w:rPr>
          <w:rFonts w:eastAsia="Times New Roman" w:cs="Times New Roman"/>
          <w:color w:val="000000"/>
          <w:sz w:val="28"/>
          <w:szCs w:val="28"/>
        </w:rPr>
        <w:t>80%</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b. Hoạt động giám sát dịch HIV/AIDS và can thiệp giảm tác hại dự phòng lây nhiễm:</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xml:space="preserve">- Tỷ lệ phụ nữ bán dâm được tiếp cận: </w:t>
      </w:r>
      <w:r>
        <w:rPr>
          <w:rFonts w:eastAsia="Times New Roman" w:cs="Times New Roman"/>
          <w:color w:val="000000"/>
          <w:sz w:val="28"/>
          <w:szCs w:val="28"/>
        </w:rPr>
        <w:t>&gt;</w:t>
      </w:r>
      <w:r w:rsidRPr="00377B53">
        <w:rPr>
          <w:rFonts w:eastAsia="Times New Roman" w:cs="Times New Roman"/>
          <w:color w:val="000000"/>
          <w:sz w:val="28"/>
          <w:szCs w:val="28"/>
        </w:rPr>
        <w:t>95% </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lastRenderedPageBreak/>
        <w:t xml:space="preserve">- Tỷ lệ người nghiện chích ma túy được tiếp cận: </w:t>
      </w:r>
      <w:r>
        <w:rPr>
          <w:rFonts w:eastAsia="Times New Roman" w:cs="Times New Roman"/>
          <w:color w:val="000000"/>
          <w:sz w:val="28"/>
          <w:szCs w:val="28"/>
        </w:rPr>
        <w:t>&gt;</w:t>
      </w:r>
      <w:r w:rsidRPr="00377B53">
        <w:rPr>
          <w:rFonts w:eastAsia="Times New Roman" w:cs="Times New Roman"/>
          <w:color w:val="000000"/>
          <w:sz w:val="28"/>
          <w:szCs w:val="28"/>
        </w:rPr>
        <w:t>95% </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c. Hoạt động hỗ trợ điều trị HIV/AIDS và dự phòng lây nhiễm HIV từ mẹ sang con:</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Tỷ lệ phụ nữ</w:t>
      </w:r>
      <w:r w:rsidR="00A7438C">
        <w:rPr>
          <w:rFonts w:eastAsia="Times New Roman" w:cs="Times New Roman"/>
          <w:color w:val="000000"/>
          <w:sz w:val="28"/>
          <w:szCs w:val="28"/>
        </w:rPr>
        <w:t xml:space="preserve"> có thai được xét nghiệm HIV mi</w:t>
      </w:r>
      <w:r w:rsidR="00A7438C" w:rsidRPr="00A7438C">
        <w:rPr>
          <w:rFonts w:eastAsia="Times New Roman" w:cs="Times New Roman"/>
          <w:color w:val="000000"/>
          <w:sz w:val="28"/>
          <w:szCs w:val="28"/>
        </w:rPr>
        <w:t>ễ</w:t>
      </w:r>
      <w:r w:rsidRPr="00377B53">
        <w:rPr>
          <w:rFonts w:eastAsia="Times New Roman" w:cs="Times New Roman"/>
          <w:color w:val="000000"/>
          <w:sz w:val="28"/>
          <w:szCs w:val="28"/>
        </w:rPr>
        <w:t>n phí : 80% và tỷ lệ lâ</w:t>
      </w:r>
      <w:r w:rsidR="00A7438C">
        <w:rPr>
          <w:rFonts w:eastAsia="Times New Roman" w:cs="Times New Roman"/>
          <w:color w:val="000000"/>
          <w:sz w:val="28"/>
          <w:szCs w:val="28"/>
        </w:rPr>
        <w:t>y truyền HIV từ mẹ sang con &lt;</w:t>
      </w:r>
      <w:r w:rsidRPr="00377B53">
        <w:rPr>
          <w:rFonts w:eastAsia="Times New Roman" w:cs="Times New Roman"/>
          <w:color w:val="000000"/>
          <w:sz w:val="28"/>
          <w:szCs w:val="28"/>
        </w:rPr>
        <w:t xml:space="preserve"> 2,0%.</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Tỷ lệ BN lao được xét nghiệm HIV là: 100%.</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Tỷ lệ Trạm y tế có quản lý danh sách người nhiễm HIV và có thông tin người nhiễm  HIV được điều trị ARV: 100%.</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2.4. Các giải pháp.</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a. Truyền thông thay đổi hành vi.</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Tăng cường sự chỉ đạo, lãnh đạo của các cấp ủy đảng, chính quyền, triển khai công tác phòng chống HIV/AIDS trong toàn huyện.</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Tập huấn nâng cao kiến thức phòng, chống HIV/AIDS cho tuyến xã, nhóm nòng cốt, các ban ngành đoàn thể</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 xml:space="preserve">- </w:t>
      </w:r>
      <w:r w:rsidRPr="00377B53">
        <w:rPr>
          <w:rFonts w:eastAsia="Times New Roman" w:cs="Times New Roman"/>
          <w:color w:val="000000"/>
          <w:sz w:val="28"/>
          <w:szCs w:val="28"/>
        </w:rPr>
        <w:t>Đẩy mạnh công tác truyền thông trên các phương tiện thông tin đại chúng</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Nâng cao năng lực cho đội ngũ cán bộ làm công tác truyền thông tại tuyến y tế cơ sở</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Đa dạng hóa các hình thức truyền thông, lồng ghép với các chương trình MTYTQG</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Triển khai truyền thông phòng chống HIV tại các doanh nghiệp, cơ sở vui chơi giải trí đóng trên địa phương.</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Duy trì công tác truyền thông trong các trường học, các ban ngành đoàn thể</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Triển khai chương trình can thệp giảm tác hại, mô hình toàn dân tham gia phòng, chống HIV tại cộng đồng dân cư 14/14 xã, Thị trấn</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lastRenderedPageBreak/>
        <w:t>- Thực hiện tư vấn xét nghiệm tự nguyện, chăm sóc người nhiễm HIV</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Tổ chức 2 đợt chiến dịch vào tháng 6 và tháng 12 hàng năm</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b. Chương trình can thiệp giảm tác hại</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- 14/14 xã, Thị trấn thực hiện quản lý đối tượng nghiện, chích ma túy, phụ nữ bán dân và được tiếp cận với dịch vụ hỗ trỡ phòng lây nhiệm HIV.</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- 14/14 xã Thị trấn có danh sách quản lý thanh niên từ 15-24 tuổi  có hiểu biết đầy đủ về HIV/AIDS và người dân 15-49 tuổi không kỳ thị, phân biệt đối xử với người nhiễm HIV.</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c. Hoạt động chuyên môn</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 xml:space="preserve">- </w:t>
      </w:r>
      <w:r w:rsidRPr="00377B53">
        <w:rPr>
          <w:rFonts w:eastAsia="Times New Roman" w:cs="Times New Roman"/>
          <w:color w:val="000000"/>
          <w:sz w:val="28"/>
          <w:szCs w:val="28"/>
        </w:rPr>
        <w:t>Thực hiện quyết định số: 5968/QĐ-BYT ngày 31/12/2021 của bộ y tế “ về việc ban hành hướng dẫn Điều trị và chăm sóc HIV/AIDS.</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Thực hiện theo thông tư số 01/2015/TT - BYT ngày 27 tháng 2 năm 2015 của Bộ Y tế về hướng dẫn tư vấn phòng, chống HIV/AIDS tại cơ sở y tế.</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- 100% người nhiễm HIV được lập danh sách quản lý và có thông tin về người nhiễm điều trị ARV.</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d. Hoạt động tổ chức mạng lưới HIV/AIDS</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Đẩy mạnh các hoạt động phòng chống HIV/AIDS tại các xã, phường trọng điểm: Lộc Thắng, Lộc Ngãi, Lộc An, Lộc Nam, Lộc Tân, Lộc Bảo, B Lá và các xã, Trị trấn có doanh nghiệp, công ty, thủy điện đóng trên địa bàn.</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xml:space="preserve">- Kiện toàn nhóm nòng cốt trong phong trào toàn dân tham gia phòng, chống HIV/AIDS tại cộng đồng dân cư ( </w:t>
      </w:r>
      <w:r w:rsidR="008E08D4">
        <w:rPr>
          <w:rFonts w:eastAsia="Times New Roman" w:cs="Times New Roman"/>
          <w:color w:val="000000"/>
          <w:sz w:val="28"/>
          <w:szCs w:val="28"/>
        </w:rPr>
        <w:t>c</w:t>
      </w:r>
      <w:r w:rsidR="008E08D4" w:rsidRPr="008E08D4">
        <w:rPr>
          <w:rFonts w:eastAsia="Times New Roman" w:cs="Times New Roman"/>
          <w:color w:val="000000"/>
          <w:sz w:val="28"/>
          <w:szCs w:val="28"/>
        </w:rPr>
        <w:t>ó</w:t>
      </w:r>
      <w:r w:rsidR="008E08D4">
        <w:rPr>
          <w:rFonts w:eastAsia="Times New Roman" w:cs="Times New Roman"/>
          <w:color w:val="000000"/>
          <w:sz w:val="28"/>
          <w:szCs w:val="28"/>
        </w:rPr>
        <w:t xml:space="preserve"> quy</w:t>
      </w:r>
      <w:r w:rsidR="008E08D4" w:rsidRPr="008E08D4">
        <w:rPr>
          <w:rFonts w:eastAsia="Times New Roman" w:cs="Times New Roman"/>
          <w:color w:val="000000"/>
          <w:sz w:val="28"/>
          <w:szCs w:val="28"/>
        </w:rPr>
        <w:t>ết</w:t>
      </w:r>
      <w:r w:rsidR="008E08D4">
        <w:rPr>
          <w:rFonts w:eastAsia="Times New Roman" w:cs="Times New Roman"/>
          <w:color w:val="000000"/>
          <w:sz w:val="28"/>
          <w:szCs w:val="28"/>
        </w:rPr>
        <w:t xml:space="preserve"> </w:t>
      </w:r>
      <w:r w:rsidR="008E08D4" w:rsidRPr="008E08D4">
        <w:rPr>
          <w:rFonts w:eastAsia="Times New Roman" w:cs="Times New Roman"/>
          <w:color w:val="000000"/>
          <w:sz w:val="28"/>
          <w:szCs w:val="28"/>
        </w:rPr>
        <w:t>định</w:t>
      </w:r>
      <w:r w:rsidR="008E08D4">
        <w:rPr>
          <w:rFonts w:eastAsia="Times New Roman" w:cs="Times New Roman"/>
          <w:color w:val="000000"/>
          <w:sz w:val="28"/>
          <w:szCs w:val="28"/>
        </w:rPr>
        <w:t xml:space="preserve"> th</w:t>
      </w:r>
      <w:r w:rsidR="008E08D4" w:rsidRPr="008E08D4">
        <w:rPr>
          <w:rFonts w:eastAsia="Times New Roman" w:cs="Times New Roman"/>
          <w:color w:val="000000"/>
          <w:sz w:val="28"/>
          <w:szCs w:val="28"/>
        </w:rPr>
        <w:t>ành</w:t>
      </w:r>
      <w:r w:rsidR="008E08D4">
        <w:rPr>
          <w:rFonts w:eastAsia="Times New Roman" w:cs="Times New Roman"/>
          <w:color w:val="000000"/>
          <w:sz w:val="28"/>
          <w:szCs w:val="28"/>
        </w:rPr>
        <w:t xml:space="preserve"> l</w:t>
      </w:r>
      <w:r w:rsidR="008E08D4" w:rsidRPr="008E08D4">
        <w:rPr>
          <w:rFonts w:eastAsia="Times New Roman" w:cs="Times New Roman"/>
          <w:color w:val="000000"/>
          <w:sz w:val="28"/>
          <w:szCs w:val="28"/>
        </w:rPr>
        <w:t>ập</w:t>
      </w:r>
      <w:r w:rsidR="008E08D4">
        <w:rPr>
          <w:rFonts w:eastAsia="Times New Roman" w:cs="Times New Roman"/>
          <w:color w:val="000000"/>
          <w:sz w:val="28"/>
          <w:szCs w:val="28"/>
        </w:rPr>
        <w:t xml:space="preserve"> c</w:t>
      </w:r>
      <w:r w:rsidR="008E08D4" w:rsidRPr="008E08D4">
        <w:rPr>
          <w:rFonts w:eastAsia="Times New Roman" w:cs="Times New Roman"/>
          <w:color w:val="000000"/>
          <w:sz w:val="28"/>
          <w:szCs w:val="28"/>
        </w:rPr>
        <w:t>ủa</w:t>
      </w:r>
      <w:r w:rsidRPr="00377B53">
        <w:rPr>
          <w:rFonts w:eastAsia="Times New Roman" w:cs="Times New Roman"/>
          <w:color w:val="000000"/>
          <w:sz w:val="28"/>
          <w:szCs w:val="28"/>
        </w:rPr>
        <w:t xml:space="preserve"> UBND xã, Thị trấn  và phân công nhiệm vụ nhóm nòng cốt)</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 Tổ chức tập huấn nâng cao kiến thức cho tuyến y tế  cơ sở, nhóm nòng cốt, CTV, các ban ngành đoàn thể.</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2.5. Công tác thống kê báo cáo</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lastRenderedPageBreak/>
        <w:t>Thực hiện</w:t>
      </w:r>
      <w:r w:rsidR="00E1029C">
        <w:rPr>
          <w:rFonts w:eastAsia="Times New Roman" w:cs="Times New Roman"/>
          <w:color w:val="000000"/>
          <w:sz w:val="28"/>
          <w:szCs w:val="28"/>
        </w:rPr>
        <w:t xml:space="preserve"> công tác th</w:t>
      </w:r>
      <w:r w:rsidR="00E1029C" w:rsidRPr="00E1029C">
        <w:rPr>
          <w:rFonts w:eastAsia="Times New Roman" w:cs="Times New Roman"/>
          <w:color w:val="000000"/>
          <w:sz w:val="28"/>
          <w:szCs w:val="28"/>
        </w:rPr>
        <w:t>ố</w:t>
      </w:r>
      <w:r w:rsidRPr="00377B53">
        <w:rPr>
          <w:rFonts w:eastAsia="Times New Roman" w:cs="Times New Roman"/>
          <w:color w:val="000000"/>
          <w:sz w:val="28"/>
          <w:szCs w:val="28"/>
        </w:rPr>
        <w:t>ng kê báo cáo theo qui định của chương trình</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2.6. Điều kiện đảm bảo</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2.6.1.Nhân lực.</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Y tế huyện, y tế xã, YTTB, CTV, các ban ngành đoàn thể</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b/>
          <w:bCs/>
          <w:color w:val="000000"/>
          <w:sz w:val="28"/>
          <w:szCs w:val="28"/>
        </w:rPr>
        <w:t>2.6.2.Vật tư:</w:t>
      </w:r>
    </w:p>
    <w:p w:rsidR="00377B53" w:rsidRPr="00377B53" w:rsidRDefault="00377B53" w:rsidP="00FA7129">
      <w:pPr>
        <w:spacing w:before="120" w:after="0" w:line="360" w:lineRule="auto"/>
        <w:ind w:firstLine="567"/>
        <w:jc w:val="both"/>
        <w:rPr>
          <w:rFonts w:eastAsia="Times New Roman" w:cs="Times New Roman"/>
          <w:sz w:val="24"/>
          <w:szCs w:val="24"/>
        </w:rPr>
      </w:pPr>
      <w:r w:rsidRPr="00377B53">
        <w:rPr>
          <w:rFonts w:eastAsia="Times New Roman" w:cs="Times New Roman"/>
          <w:color w:val="000000"/>
          <w:sz w:val="28"/>
          <w:szCs w:val="28"/>
        </w:rPr>
        <w:t>Trung tâm y tế Bảo Lâm cấp cho 14/14 xã, Thị trấn</w:t>
      </w:r>
    </w:p>
    <w:p w:rsidR="00377B53" w:rsidRPr="00377B53" w:rsidRDefault="00377B53" w:rsidP="00FA7129">
      <w:pPr>
        <w:spacing w:before="120" w:after="0" w:line="360" w:lineRule="auto"/>
        <w:jc w:val="both"/>
        <w:rPr>
          <w:rFonts w:eastAsia="Times New Roman" w:cs="Times New Roman"/>
          <w:sz w:val="24"/>
          <w:szCs w:val="24"/>
        </w:rPr>
      </w:pPr>
      <w:r w:rsidRPr="00377B53">
        <w:rPr>
          <w:rFonts w:eastAsia="Times New Roman" w:cs="Times New Roman"/>
          <w:b/>
          <w:bCs/>
          <w:color w:val="000000"/>
          <w:sz w:val="28"/>
          <w:szCs w:val="28"/>
        </w:rPr>
        <w:t>         2.6.3.Nhu cầu kinh phí:</w:t>
      </w:r>
      <w:r w:rsidRPr="00377B53">
        <w:rPr>
          <w:rFonts w:eastAsia="Times New Roman" w:cs="Times New Roman"/>
          <w:color w:val="000000"/>
          <w:sz w:val="28"/>
          <w:szCs w:val="28"/>
        </w:rPr>
        <w:t> </w:t>
      </w:r>
    </w:p>
    <w:p w:rsidR="00377B53" w:rsidRPr="00377B53" w:rsidRDefault="00377B53" w:rsidP="00FA7129">
      <w:pPr>
        <w:spacing w:before="120" w:after="0" w:line="360" w:lineRule="auto"/>
        <w:ind w:firstLine="540"/>
        <w:jc w:val="both"/>
        <w:rPr>
          <w:rFonts w:eastAsia="Times New Roman" w:cs="Times New Roman"/>
          <w:sz w:val="24"/>
          <w:szCs w:val="24"/>
        </w:rPr>
      </w:pPr>
      <w:r w:rsidRPr="00377B53">
        <w:rPr>
          <w:rFonts w:eastAsia="Times New Roman" w:cs="Times New Roman"/>
          <w:color w:val="000000"/>
          <w:sz w:val="28"/>
          <w:szCs w:val="28"/>
        </w:rPr>
        <w:t xml:space="preserve">Thực hiện </w:t>
      </w:r>
      <w:r w:rsidR="001C5786">
        <w:rPr>
          <w:rFonts w:eastAsia="Times New Roman" w:cs="Times New Roman"/>
          <w:color w:val="000000"/>
          <w:sz w:val="28"/>
          <w:szCs w:val="28"/>
        </w:rPr>
        <w:t xml:space="preserve">theo quy </w:t>
      </w:r>
      <w:r w:rsidR="001C5786" w:rsidRPr="001C5786">
        <w:rPr>
          <w:rFonts w:eastAsia="Times New Roman" w:cs="Times New Roman"/>
          <w:color w:val="000000"/>
          <w:sz w:val="28"/>
          <w:szCs w:val="28"/>
        </w:rPr>
        <w:t>định</w:t>
      </w:r>
      <w:r w:rsidR="001C5786">
        <w:rPr>
          <w:rFonts w:eastAsia="Times New Roman" w:cs="Times New Roman"/>
          <w:color w:val="000000"/>
          <w:sz w:val="28"/>
          <w:szCs w:val="28"/>
        </w:rPr>
        <w:t xml:space="preserve"> hi</w:t>
      </w:r>
      <w:r w:rsidR="001C5786" w:rsidRPr="001C5786">
        <w:rPr>
          <w:rFonts w:eastAsia="Times New Roman" w:cs="Times New Roman"/>
          <w:color w:val="000000"/>
          <w:sz w:val="28"/>
          <w:szCs w:val="28"/>
        </w:rPr>
        <w:t>ện</w:t>
      </w:r>
      <w:r w:rsidR="001C5786">
        <w:rPr>
          <w:rFonts w:eastAsia="Times New Roman" w:cs="Times New Roman"/>
          <w:color w:val="000000"/>
          <w:sz w:val="28"/>
          <w:szCs w:val="28"/>
        </w:rPr>
        <w:t xml:space="preserve"> h</w:t>
      </w:r>
      <w:r w:rsidR="001C5786" w:rsidRPr="001C5786">
        <w:rPr>
          <w:rFonts w:eastAsia="Times New Roman" w:cs="Times New Roman"/>
          <w:color w:val="000000"/>
          <w:sz w:val="28"/>
          <w:szCs w:val="28"/>
        </w:rPr>
        <w:t>ành</w:t>
      </w:r>
      <w:r w:rsidR="001C5786">
        <w:rPr>
          <w:rFonts w:eastAsia="Times New Roman" w:cs="Times New Roman"/>
          <w:color w:val="000000"/>
          <w:sz w:val="28"/>
          <w:szCs w:val="28"/>
        </w:rPr>
        <w:t>.</w:t>
      </w:r>
    </w:p>
    <w:p w:rsidR="00377B53" w:rsidRPr="00377B53" w:rsidRDefault="00377B53" w:rsidP="00FA7129">
      <w:pPr>
        <w:spacing w:before="120" w:after="0" w:line="360" w:lineRule="auto"/>
        <w:ind w:firstLine="540"/>
        <w:jc w:val="both"/>
        <w:rPr>
          <w:rFonts w:eastAsia="Times New Roman" w:cs="Times New Roman"/>
          <w:sz w:val="24"/>
          <w:szCs w:val="24"/>
        </w:rPr>
      </w:pPr>
      <w:r w:rsidRPr="00377B53">
        <w:rPr>
          <w:rFonts w:eastAsia="Times New Roman" w:cs="Times New Roman"/>
          <w:b/>
          <w:bCs/>
          <w:color w:val="000000"/>
          <w:sz w:val="28"/>
          <w:szCs w:val="28"/>
        </w:rPr>
        <w:t>III. ĐỀ XUẤT, KIẾN NGHỊ</w:t>
      </w:r>
      <w:r w:rsidRPr="00377B53">
        <w:rPr>
          <w:rFonts w:eastAsia="Times New Roman" w:cs="Times New Roman"/>
          <w:color w:val="000000"/>
          <w:sz w:val="28"/>
          <w:szCs w:val="28"/>
        </w:rPr>
        <w:t>:</w:t>
      </w:r>
    </w:p>
    <w:p w:rsidR="00377B53" w:rsidRPr="00377B53" w:rsidRDefault="00377B53" w:rsidP="00FA7129">
      <w:pPr>
        <w:spacing w:before="120" w:after="0" w:line="360" w:lineRule="auto"/>
        <w:ind w:firstLine="540"/>
        <w:jc w:val="both"/>
        <w:rPr>
          <w:rFonts w:eastAsia="Times New Roman" w:cs="Times New Roman"/>
          <w:sz w:val="24"/>
          <w:szCs w:val="24"/>
        </w:rPr>
      </w:pPr>
      <w:r w:rsidRPr="00377B53">
        <w:rPr>
          <w:rFonts w:eastAsia="Times New Roman" w:cs="Times New Roman"/>
          <w:b/>
          <w:bCs/>
          <w:color w:val="000000"/>
          <w:sz w:val="28"/>
          <w:szCs w:val="28"/>
        </w:rPr>
        <w:t>1.Trung tâm kiểm soát bệnh tật </w:t>
      </w:r>
    </w:p>
    <w:p w:rsidR="00377B53" w:rsidRPr="00377B53" w:rsidRDefault="00377B53" w:rsidP="00FA7129">
      <w:pPr>
        <w:spacing w:before="120"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Quan tâm chỉ đạo chuyên môn kịp thời đề Trung tâm y tế Bảo Lâm hoàn thành tốt hoạt động phòng, chống HIV/AIDS tại địa phương.</w:t>
      </w:r>
    </w:p>
    <w:p w:rsidR="00377B53" w:rsidRPr="00377B53" w:rsidRDefault="00377B53" w:rsidP="00FA7129">
      <w:pPr>
        <w:spacing w:before="120" w:after="0" w:line="360" w:lineRule="auto"/>
        <w:jc w:val="both"/>
        <w:rPr>
          <w:rFonts w:eastAsia="Times New Roman" w:cs="Times New Roman"/>
          <w:sz w:val="24"/>
          <w:szCs w:val="24"/>
        </w:rPr>
      </w:pPr>
      <w:r w:rsidRPr="00377B53">
        <w:rPr>
          <w:rFonts w:eastAsia="Times New Roman" w:cs="Times New Roman"/>
          <w:b/>
          <w:bCs/>
          <w:color w:val="000000"/>
          <w:sz w:val="28"/>
          <w:szCs w:val="28"/>
        </w:rPr>
        <w:t>        2. UBND xã, Thị trấn</w:t>
      </w:r>
    </w:p>
    <w:p w:rsidR="00377B53" w:rsidRPr="00377B53" w:rsidRDefault="00377B53" w:rsidP="00FA7129">
      <w:pPr>
        <w:spacing w:before="120"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Chỉ đạo các ban ngành đoàn thể phối hợp trong thực hiện công tác phòng chống HIV/AIDS và hỗ trợ kinh phí trong các đợt chiến dịch</w:t>
      </w:r>
    </w:p>
    <w:p w:rsidR="00377B53" w:rsidRPr="00377B53" w:rsidRDefault="00377B53" w:rsidP="00FA7129">
      <w:pPr>
        <w:spacing w:before="120" w:after="0" w:line="360" w:lineRule="auto"/>
        <w:ind w:firstLine="720"/>
        <w:jc w:val="both"/>
        <w:rPr>
          <w:rFonts w:eastAsia="Times New Roman" w:cs="Times New Roman"/>
          <w:sz w:val="24"/>
          <w:szCs w:val="24"/>
        </w:rPr>
      </w:pPr>
      <w:r w:rsidRPr="00377B53">
        <w:rPr>
          <w:rFonts w:eastAsia="Times New Roman" w:cs="Times New Roman"/>
          <w:color w:val="000000"/>
          <w:sz w:val="28"/>
          <w:szCs w:val="28"/>
        </w:rPr>
        <w:t>Trên đây là kế hoạch hoạt động phòng, chống HIV/AIDS năm 2022 của Trung tâm y tế Bảo Lâm. Đề nghị các đơn vị y tế cơ sở triển khai thực hiện./.</w:t>
      </w:r>
    </w:p>
    <w:p w:rsidR="00377B53" w:rsidRPr="00377B53" w:rsidRDefault="00377B53" w:rsidP="00FA7129">
      <w:pPr>
        <w:spacing w:after="0" w:line="360" w:lineRule="auto"/>
        <w:jc w:val="both"/>
        <w:rPr>
          <w:rFonts w:eastAsia="Times New Roman" w:cs="Times New Roman"/>
          <w:sz w:val="24"/>
          <w:szCs w:val="24"/>
        </w:rPr>
      </w:pPr>
    </w:p>
    <w:p w:rsidR="00377B53" w:rsidRPr="00377B53" w:rsidRDefault="00377B53" w:rsidP="00377B53">
      <w:pPr>
        <w:spacing w:before="120" w:after="0" w:line="240" w:lineRule="auto"/>
        <w:outlineLvl w:val="1"/>
        <w:rPr>
          <w:rFonts w:eastAsia="Times New Roman" w:cs="Times New Roman"/>
          <w:b/>
          <w:bCs/>
          <w:sz w:val="36"/>
          <w:szCs w:val="36"/>
        </w:rPr>
      </w:pPr>
      <w:r w:rsidRPr="00377B53">
        <w:rPr>
          <w:rFonts w:eastAsia="Times New Roman" w:cs="Times New Roman"/>
          <w:b/>
          <w:bCs/>
          <w:color w:val="000000"/>
          <w:sz w:val="24"/>
          <w:szCs w:val="24"/>
        </w:rPr>
        <w:t>Nơi nhận</w:t>
      </w:r>
      <w:r w:rsidRPr="00377B53">
        <w:rPr>
          <w:rFonts w:eastAsia="Times New Roman" w:cs="Times New Roman"/>
          <w:color w:val="000000"/>
          <w:sz w:val="24"/>
          <w:szCs w:val="24"/>
        </w:rPr>
        <w:t xml:space="preserve">                                                                                     </w:t>
      </w:r>
      <w:r w:rsidRPr="00377B53">
        <w:rPr>
          <w:rFonts w:eastAsia="Times New Roman" w:cs="Times New Roman"/>
          <w:b/>
          <w:bCs/>
          <w:color w:val="000000"/>
          <w:sz w:val="28"/>
          <w:szCs w:val="28"/>
        </w:rPr>
        <w:t> GIÁM ĐỐC</w:t>
      </w:r>
    </w:p>
    <w:p w:rsidR="00377B53" w:rsidRPr="00377B53" w:rsidRDefault="00377B53" w:rsidP="00377B53">
      <w:pPr>
        <w:spacing w:before="120" w:after="0" w:line="240" w:lineRule="auto"/>
        <w:ind w:firstLine="567"/>
        <w:rPr>
          <w:rFonts w:eastAsia="Times New Roman" w:cs="Times New Roman"/>
          <w:sz w:val="24"/>
          <w:szCs w:val="24"/>
        </w:rPr>
      </w:pPr>
      <w:r w:rsidRPr="00377B53">
        <w:rPr>
          <w:rFonts w:eastAsia="Times New Roman" w:cs="Times New Roman"/>
          <w:color w:val="000000"/>
        </w:rPr>
        <w:t>- TTKSBT;</w:t>
      </w:r>
      <w:r w:rsidRPr="00377B53">
        <w:rPr>
          <w:rFonts w:eastAsia="Times New Roman" w:cs="Times New Roman"/>
          <w:i/>
          <w:iCs/>
          <w:color w:val="000000"/>
        </w:rPr>
        <w:tab/>
      </w:r>
      <w:r w:rsidRPr="00377B53">
        <w:rPr>
          <w:rFonts w:eastAsia="Times New Roman" w:cs="Times New Roman"/>
          <w:i/>
          <w:iCs/>
          <w:color w:val="000000"/>
        </w:rPr>
        <w:tab/>
      </w:r>
      <w:r w:rsidRPr="00377B53">
        <w:rPr>
          <w:rFonts w:eastAsia="Times New Roman" w:cs="Times New Roman"/>
          <w:i/>
          <w:iCs/>
          <w:color w:val="000000"/>
        </w:rPr>
        <w:tab/>
      </w:r>
      <w:r w:rsidRPr="00377B53">
        <w:rPr>
          <w:rFonts w:eastAsia="Times New Roman" w:cs="Times New Roman"/>
          <w:i/>
          <w:iCs/>
          <w:color w:val="000000"/>
        </w:rPr>
        <w:tab/>
      </w:r>
      <w:r w:rsidRPr="00377B53">
        <w:rPr>
          <w:rFonts w:eastAsia="Times New Roman" w:cs="Times New Roman"/>
          <w:i/>
          <w:iCs/>
          <w:color w:val="000000"/>
        </w:rPr>
        <w:tab/>
      </w:r>
      <w:r w:rsidRPr="00377B53">
        <w:rPr>
          <w:rFonts w:eastAsia="Times New Roman" w:cs="Times New Roman"/>
          <w:i/>
          <w:iCs/>
          <w:color w:val="000000"/>
        </w:rPr>
        <w:tab/>
      </w:r>
      <w:r w:rsidRPr="00377B53">
        <w:rPr>
          <w:rFonts w:eastAsia="Times New Roman" w:cs="Times New Roman"/>
          <w:color w:val="000000"/>
        </w:rPr>
        <w:t>  </w:t>
      </w:r>
    </w:p>
    <w:p w:rsidR="00377B53" w:rsidRPr="00377B53" w:rsidRDefault="00377B53" w:rsidP="00377B53">
      <w:pPr>
        <w:spacing w:before="120" w:after="0" w:line="240" w:lineRule="auto"/>
        <w:ind w:firstLine="567"/>
        <w:rPr>
          <w:rFonts w:eastAsia="Times New Roman" w:cs="Times New Roman"/>
          <w:sz w:val="24"/>
          <w:szCs w:val="24"/>
        </w:rPr>
      </w:pPr>
      <w:r w:rsidRPr="00377B53">
        <w:rPr>
          <w:rFonts w:eastAsia="Times New Roman" w:cs="Times New Roman"/>
          <w:color w:val="000000"/>
        </w:rPr>
        <w:t>- Ban giám đốc;</w:t>
      </w:r>
      <w:r w:rsidRPr="00377B53">
        <w:rPr>
          <w:rFonts w:eastAsia="Times New Roman" w:cs="Times New Roman"/>
          <w:color w:val="000000"/>
        </w:rPr>
        <w:tab/>
        <w:t>                                                                              </w:t>
      </w:r>
    </w:p>
    <w:p w:rsidR="00377B53" w:rsidRPr="00377B53" w:rsidRDefault="00377B53" w:rsidP="003011E8">
      <w:pPr>
        <w:tabs>
          <w:tab w:val="left" w:pos="6525"/>
        </w:tabs>
        <w:spacing w:before="120" w:after="0" w:line="240" w:lineRule="auto"/>
        <w:ind w:firstLine="567"/>
        <w:rPr>
          <w:rFonts w:eastAsia="Times New Roman" w:cs="Times New Roman"/>
          <w:sz w:val="24"/>
          <w:szCs w:val="24"/>
        </w:rPr>
      </w:pPr>
      <w:r w:rsidRPr="00377B53">
        <w:rPr>
          <w:rFonts w:eastAsia="Times New Roman" w:cs="Times New Roman"/>
          <w:color w:val="000000"/>
        </w:rPr>
        <w:t>- Phòng KHNV;</w:t>
      </w:r>
      <w:r w:rsidR="003011E8">
        <w:rPr>
          <w:rFonts w:eastAsia="Times New Roman" w:cs="Times New Roman"/>
          <w:color w:val="000000"/>
        </w:rPr>
        <w:tab/>
        <w:t>(</w:t>
      </w:r>
      <w:r w:rsidR="003011E8" w:rsidRPr="003011E8">
        <w:rPr>
          <w:rFonts w:eastAsia="Times New Roman" w:cs="Times New Roman"/>
          <w:color w:val="000000"/>
        </w:rPr>
        <w:t>Đã</w:t>
      </w:r>
      <w:r w:rsidR="003011E8">
        <w:rPr>
          <w:rFonts w:eastAsia="Times New Roman" w:cs="Times New Roman"/>
          <w:color w:val="000000"/>
        </w:rPr>
        <w:t xml:space="preserve"> k</w:t>
      </w:r>
      <w:r w:rsidR="003011E8" w:rsidRPr="003011E8">
        <w:rPr>
          <w:rFonts w:eastAsia="Times New Roman" w:cs="Times New Roman"/>
          <w:color w:val="000000"/>
        </w:rPr>
        <w:t>ý</w:t>
      </w:r>
      <w:r w:rsidR="003011E8">
        <w:rPr>
          <w:rFonts w:eastAsia="Times New Roman" w:cs="Times New Roman"/>
          <w:color w:val="000000"/>
        </w:rPr>
        <w:t>)</w:t>
      </w:r>
    </w:p>
    <w:p w:rsidR="00377B53" w:rsidRPr="00377B53" w:rsidRDefault="00377B53" w:rsidP="00377B53">
      <w:pPr>
        <w:spacing w:before="120" w:after="0" w:line="240" w:lineRule="auto"/>
        <w:ind w:firstLine="567"/>
        <w:rPr>
          <w:rFonts w:eastAsia="Times New Roman" w:cs="Times New Roman"/>
          <w:sz w:val="24"/>
          <w:szCs w:val="24"/>
        </w:rPr>
      </w:pPr>
      <w:r w:rsidRPr="00377B53">
        <w:rPr>
          <w:rFonts w:eastAsia="Times New Roman" w:cs="Times New Roman"/>
          <w:color w:val="000000"/>
        </w:rPr>
        <w:t xml:space="preserve">- 14 </w:t>
      </w:r>
      <w:r w:rsidR="00F90C0B">
        <w:rPr>
          <w:rFonts w:eastAsia="Times New Roman" w:cs="Times New Roman"/>
          <w:color w:val="000000"/>
        </w:rPr>
        <w:t>TYT x</w:t>
      </w:r>
      <w:r w:rsidR="00F90C0B" w:rsidRPr="00F90C0B">
        <w:rPr>
          <w:rFonts w:eastAsia="Times New Roman" w:cs="Times New Roman"/>
          <w:color w:val="000000"/>
        </w:rPr>
        <w:t>ã</w:t>
      </w:r>
      <w:r w:rsidR="00F90C0B">
        <w:rPr>
          <w:rFonts w:eastAsia="Times New Roman" w:cs="Times New Roman"/>
          <w:color w:val="000000"/>
        </w:rPr>
        <w:t>, th</w:t>
      </w:r>
      <w:r w:rsidR="00F90C0B" w:rsidRPr="00F90C0B">
        <w:rPr>
          <w:rFonts w:eastAsia="Times New Roman" w:cs="Times New Roman"/>
          <w:color w:val="000000"/>
        </w:rPr>
        <w:t>ị</w:t>
      </w:r>
      <w:r w:rsidR="00F90C0B">
        <w:rPr>
          <w:rFonts w:eastAsia="Times New Roman" w:cs="Times New Roman"/>
          <w:color w:val="000000"/>
        </w:rPr>
        <w:t xml:space="preserve"> tr</w:t>
      </w:r>
      <w:r w:rsidR="00F90C0B" w:rsidRPr="00F90C0B">
        <w:rPr>
          <w:rFonts w:eastAsia="Times New Roman" w:cs="Times New Roman"/>
          <w:color w:val="000000"/>
        </w:rPr>
        <w:t>ấn</w:t>
      </w:r>
      <w:r w:rsidRPr="00377B53">
        <w:rPr>
          <w:rFonts w:eastAsia="Times New Roman" w:cs="Times New Roman"/>
          <w:color w:val="000000"/>
        </w:rPr>
        <w:t>;                                                                                </w:t>
      </w:r>
    </w:p>
    <w:p w:rsidR="00377B53" w:rsidRPr="00377B53" w:rsidRDefault="00377B53" w:rsidP="00377B53">
      <w:pPr>
        <w:spacing w:before="120" w:after="0" w:line="240" w:lineRule="auto"/>
        <w:ind w:firstLine="567"/>
        <w:rPr>
          <w:rFonts w:eastAsia="Times New Roman" w:cs="Times New Roman"/>
          <w:sz w:val="24"/>
          <w:szCs w:val="24"/>
        </w:rPr>
      </w:pPr>
      <w:r w:rsidRPr="00377B53">
        <w:rPr>
          <w:rFonts w:eastAsia="Times New Roman" w:cs="Times New Roman"/>
          <w:color w:val="000000"/>
        </w:rPr>
        <w:t>- Lưu VT-CT.                                                                                </w:t>
      </w:r>
    </w:p>
    <w:p w:rsidR="003E7554" w:rsidRPr="003011E8" w:rsidRDefault="003011E8" w:rsidP="003011E8">
      <w:pPr>
        <w:tabs>
          <w:tab w:val="left" w:pos="6765"/>
        </w:tabs>
        <w:rPr>
          <w:b/>
        </w:rPr>
      </w:pPr>
      <w:r w:rsidRPr="003011E8">
        <w:rPr>
          <w:rFonts w:eastAsia="Times New Roman" w:cs="Times New Roman"/>
          <w:b/>
          <w:sz w:val="24"/>
          <w:szCs w:val="24"/>
        </w:rPr>
        <w:t xml:space="preserve">                                                                                                BS: NGUYỄN VĂN HẢI</w:t>
      </w:r>
      <w:r w:rsidR="00377B53" w:rsidRPr="003011E8">
        <w:rPr>
          <w:rFonts w:eastAsia="Times New Roman" w:cs="Times New Roman"/>
          <w:b/>
          <w:sz w:val="24"/>
          <w:szCs w:val="24"/>
        </w:rPr>
        <w:br/>
      </w:r>
      <w:r w:rsidR="00377B53" w:rsidRPr="003011E8">
        <w:rPr>
          <w:rFonts w:eastAsia="Times New Roman" w:cs="Times New Roman"/>
          <w:b/>
          <w:sz w:val="24"/>
          <w:szCs w:val="24"/>
        </w:rPr>
        <w:br/>
      </w:r>
      <w:r w:rsidR="00377B53" w:rsidRPr="003011E8">
        <w:rPr>
          <w:rFonts w:eastAsia="Times New Roman" w:cs="Times New Roman"/>
          <w:b/>
          <w:sz w:val="24"/>
          <w:szCs w:val="24"/>
        </w:rPr>
        <w:br/>
      </w:r>
      <w:r w:rsidR="00377B53" w:rsidRPr="003011E8">
        <w:rPr>
          <w:rFonts w:eastAsia="Times New Roman" w:cs="Times New Roman"/>
          <w:b/>
          <w:sz w:val="24"/>
          <w:szCs w:val="24"/>
        </w:rPr>
        <w:lastRenderedPageBreak/>
        <w:br/>
      </w:r>
      <w:r w:rsidR="00377B53" w:rsidRPr="003011E8">
        <w:rPr>
          <w:rFonts w:eastAsia="Times New Roman" w:cs="Times New Roman"/>
          <w:b/>
          <w:sz w:val="24"/>
          <w:szCs w:val="24"/>
        </w:rPr>
        <w:br/>
      </w:r>
      <w:r w:rsidR="00377B53" w:rsidRPr="003011E8">
        <w:rPr>
          <w:rFonts w:eastAsia="Times New Roman" w:cs="Times New Roman"/>
          <w:b/>
          <w:sz w:val="24"/>
          <w:szCs w:val="24"/>
        </w:rPr>
        <w:br/>
      </w:r>
      <w:r w:rsidR="00377B53" w:rsidRPr="003011E8">
        <w:rPr>
          <w:rFonts w:eastAsia="Times New Roman" w:cs="Times New Roman"/>
          <w:b/>
          <w:sz w:val="24"/>
          <w:szCs w:val="24"/>
        </w:rPr>
        <w:br/>
      </w:r>
    </w:p>
    <w:sectPr w:rsidR="003E7554" w:rsidRPr="003011E8" w:rsidSect="00FA7129">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7B53"/>
    <w:rsid w:val="00005646"/>
    <w:rsid w:val="001C5786"/>
    <w:rsid w:val="003011E8"/>
    <w:rsid w:val="00377B53"/>
    <w:rsid w:val="003E7554"/>
    <w:rsid w:val="006B4504"/>
    <w:rsid w:val="008D0E66"/>
    <w:rsid w:val="008E08D4"/>
    <w:rsid w:val="009C5297"/>
    <w:rsid w:val="00A7438C"/>
    <w:rsid w:val="00A83D81"/>
    <w:rsid w:val="00B30807"/>
    <w:rsid w:val="00E06875"/>
    <w:rsid w:val="00E1029C"/>
    <w:rsid w:val="00F47224"/>
    <w:rsid w:val="00F90C0B"/>
    <w:rsid w:val="00FA7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377B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77B5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77B53"/>
    <w:rPr>
      <w:rFonts w:eastAsia="Times New Roman" w:cs="Times New Roman"/>
      <w:b/>
      <w:bCs/>
      <w:sz w:val="36"/>
      <w:szCs w:val="36"/>
    </w:rPr>
  </w:style>
  <w:style w:type="paragraph" w:styleId="NormalWeb">
    <w:name w:val="Normal (Web)"/>
    <w:basedOn w:val="Normal"/>
    <w:uiPriority w:val="99"/>
    <w:semiHidden/>
    <w:unhideWhenUsed/>
    <w:rsid w:val="00377B53"/>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377B53"/>
  </w:style>
</w:styles>
</file>

<file path=word/webSettings.xml><?xml version="1.0" encoding="utf-8"?>
<w:webSettings xmlns:r="http://schemas.openxmlformats.org/officeDocument/2006/relationships" xmlns:w="http://schemas.openxmlformats.org/wordprocessingml/2006/main">
  <w:divs>
    <w:div w:id="18012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2022-01-17T10:21:00Z</cp:lastPrinted>
  <dcterms:created xsi:type="dcterms:W3CDTF">2022-01-17T01:58:00Z</dcterms:created>
  <dcterms:modified xsi:type="dcterms:W3CDTF">2022-01-20T00:48:00Z</dcterms:modified>
</cp:coreProperties>
</file>