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BA" w:rsidRDefault="003C363D">
      <w:pPr>
        <w:tabs>
          <w:tab w:val="left" w:pos="3885"/>
        </w:tabs>
        <w:rPr>
          <w:rFonts w:ascii="Times New Roman" w:hAnsi="Times New Roman" w:cs="Times New Roman"/>
          <w:b/>
          <w:bCs/>
          <w:kern w:val="24"/>
          <w:sz w:val="26"/>
          <w:szCs w:val="26"/>
          <w:lang w:val="vi-VN"/>
        </w:rPr>
      </w:pPr>
      <w:r>
        <w:rPr>
          <w:rFonts w:ascii="Times New Roman" w:hAnsi="Times New Roman" w:cs="Times New Roman"/>
          <w:b/>
          <w:bCs/>
          <w:kern w:val="24"/>
          <w:sz w:val="26"/>
          <w:szCs w:val="26"/>
        </w:rPr>
        <w:t xml:space="preserve">    </w:t>
      </w:r>
      <w:r>
        <w:rPr>
          <w:rFonts w:ascii="Times New Roman" w:hAnsi="Times New Roman" w:cs="Times New Roman"/>
          <w:bCs/>
          <w:kern w:val="24"/>
          <w:sz w:val="26"/>
          <w:szCs w:val="26"/>
        </w:rPr>
        <w:t>S</w:t>
      </w:r>
      <w:r>
        <w:rPr>
          <w:rFonts w:ascii="Times New Roman" w:hAnsi="Times New Roman" w:cs="Times New Roman"/>
          <w:bCs/>
          <w:kern w:val="24"/>
          <w:sz w:val="26"/>
          <w:szCs w:val="26"/>
          <w:lang w:val="vi-VN"/>
        </w:rPr>
        <w:t xml:space="preserve">Ở Y TẾ LÂM ĐỒNG </w:t>
      </w:r>
      <w:r>
        <w:rPr>
          <w:rFonts w:ascii="Times New Roman" w:hAnsi="Times New Roman" w:cs="Times New Roman"/>
          <w:b/>
          <w:bCs/>
          <w:kern w:val="24"/>
          <w:sz w:val="26"/>
          <w:szCs w:val="26"/>
        </w:rPr>
        <w:t xml:space="preserve">                   </w:t>
      </w:r>
      <w:r>
        <w:rPr>
          <w:rFonts w:ascii="Times New Roman" w:hAnsi="Times New Roman" w:cs="Times New Roman"/>
          <w:b/>
          <w:bCs/>
          <w:kern w:val="24"/>
          <w:sz w:val="26"/>
          <w:szCs w:val="26"/>
          <w:lang w:val="vi-VN"/>
        </w:rPr>
        <w:t>CỘNG HÒA XÃ HỘI CHỦ NGHĨA VIỆT NAM</w:t>
      </w:r>
    </w:p>
    <w:p w:rsidR="005079BA" w:rsidRDefault="003C363D">
      <w:pPr>
        <w:tabs>
          <w:tab w:val="left" w:pos="3885"/>
        </w:tabs>
        <w:rPr>
          <w:rFonts w:ascii="Times New Roman" w:hAnsi="Times New Roman" w:cs="Times New Roman"/>
          <w:b/>
          <w:bCs/>
          <w:kern w:val="24"/>
          <w:sz w:val="26"/>
          <w:szCs w:val="26"/>
        </w:rPr>
      </w:pPr>
      <w:r>
        <w:rPr>
          <w:rFonts w:ascii="Times New Roman" w:hAnsi="Times New Roman" w:cs="Times New Roman"/>
          <w:b/>
          <w:bCs/>
          <w:kern w:val="24"/>
          <w:sz w:val="26"/>
          <w:szCs w:val="26"/>
          <w:lang w:val="vi-VN"/>
        </w:rPr>
        <w:t xml:space="preserve">TRUNG TÂM Y TẾ BẢO LÂM         </w:t>
      </w:r>
      <w:r>
        <w:rPr>
          <w:rFonts w:ascii="Times New Roman" w:hAnsi="Times New Roman" w:cs="Times New Roman"/>
          <w:b/>
          <w:bCs/>
          <w:kern w:val="24"/>
          <w:sz w:val="26"/>
          <w:szCs w:val="26"/>
        </w:rPr>
        <w:t xml:space="preserve">              </w:t>
      </w:r>
      <w:r>
        <w:rPr>
          <w:rFonts w:ascii="Times New Roman" w:hAnsi="Times New Roman" w:cs="Times New Roman"/>
          <w:b/>
          <w:bCs/>
          <w:kern w:val="24"/>
          <w:sz w:val="26"/>
          <w:szCs w:val="26"/>
          <w:lang w:val="vi-VN"/>
        </w:rPr>
        <w:t>Độc lập – Tự do – Hạnh phúc</w:t>
      </w:r>
    </w:p>
    <w:p w:rsidR="005079BA" w:rsidRDefault="003C363D">
      <w:pPr>
        <w:tabs>
          <w:tab w:val="left" w:pos="3885"/>
        </w:tabs>
        <w:rPr>
          <w:rFonts w:ascii="Times New Roman" w:hAnsi="Times New Roman" w:cs="Times New Roman"/>
          <w:b/>
          <w:bCs/>
          <w:kern w:val="24"/>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3335020</wp:posOffset>
                </wp:positionH>
                <wp:positionV relativeFrom="paragraph">
                  <wp:posOffset>32385</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a:effectLst/>
                      </wps:spPr>
                      <wps:bodyPr/>
                    </wps:wsp>
                  </a:graphicData>
                </a:graphic>
              </wp:anchor>
            </w:drawing>
          </mc:Choice>
          <mc:Fallback>
            <w:pict>
              <v:line w14:anchorId="6D5D003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6pt,2.55pt" to="406.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"/>
            </w:pict>
          </mc:Fallback>
        </mc:AlternateContent>
      </w:r>
    </w:p>
    <w:p w:rsidR="005079BA" w:rsidRDefault="003C363D">
      <w:pPr>
        <w:tabs>
          <w:tab w:val="left" w:pos="3885"/>
        </w:tabs>
        <w:ind w:left="5070" w:hangingChars="1950" w:hanging="5070"/>
        <w:rPr>
          <w:rFonts w:ascii="Times New Roman" w:hAnsi="Times New Roman" w:cs="Times New Roman"/>
          <w:bCs/>
          <w:i/>
          <w:kern w:val="24"/>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-135890</wp:posOffset>
                </wp:positionV>
                <wp:extent cx="1028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w14:anchorId="739BF3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6pt,-10.7pt" to="120.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"/>
            </w:pict>
          </mc:Fallback>
        </mc:AlternateContent>
      </w:r>
      <w:r>
        <w:rPr>
          <w:rFonts w:ascii="Times New Roman" w:hAnsi="Times New Roman" w:cs="Times New Roman"/>
          <w:b/>
          <w:bCs/>
          <w:kern w:val="24"/>
          <w:sz w:val="26"/>
          <w:szCs w:val="26"/>
        </w:rPr>
        <w:t xml:space="preserve">       </w:t>
      </w:r>
      <w:r>
        <w:rPr>
          <w:rFonts w:ascii="Times New Roman" w:hAnsi="Times New Roman" w:cs="Times New Roman"/>
          <w:kern w:val="24"/>
          <w:sz w:val="26"/>
          <w:szCs w:val="26"/>
        </w:rPr>
        <w:t xml:space="preserve"> </w:t>
      </w:r>
      <w:r>
        <w:rPr>
          <w:rFonts w:ascii="Times New Roman" w:hAnsi="Times New Roman" w:cs="Times New Roman"/>
          <w:kern w:val="24"/>
          <w:sz w:val="26"/>
          <w:szCs w:val="26"/>
          <w:lang w:val="vi-VN"/>
        </w:rPr>
        <w:t xml:space="preserve">Số: </w:t>
      </w:r>
      <w:r w:rsidR="00140714">
        <w:rPr>
          <w:rFonts w:ascii="Times New Roman" w:hAnsi="Times New Roman" w:cs="Times New Roman"/>
          <w:kern w:val="24"/>
          <w:sz w:val="26"/>
          <w:szCs w:val="26"/>
        </w:rPr>
        <w:t>95</w:t>
      </w:r>
      <w:r>
        <w:rPr>
          <w:rFonts w:ascii="Times New Roman" w:hAnsi="Times New Roman" w:cs="Times New Roman"/>
          <w:kern w:val="24"/>
          <w:sz w:val="26"/>
          <w:szCs w:val="26"/>
          <w:lang w:val="vi-VN"/>
        </w:rPr>
        <w:t xml:space="preserve"> /KH-TTYT</w:t>
      </w:r>
      <w:r>
        <w:rPr>
          <w:rFonts w:ascii="Times New Roman" w:hAnsi="Times New Roman" w:cs="Times New Roman"/>
          <w:kern w:val="24"/>
          <w:sz w:val="26"/>
          <w:szCs w:val="26"/>
        </w:rPr>
        <w:t xml:space="preserve">  </w:t>
      </w:r>
      <w:r>
        <w:rPr>
          <w:rFonts w:ascii="Times New Roman" w:hAnsi="Times New Roman" w:cs="Times New Roman"/>
          <w:b/>
          <w:bCs/>
          <w:kern w:val="24"/>
          <w:sz w:val="26"/>
          <w:szCs w:val="26"/>
        </w:rPr>
        <w:t xml:space="preserve">             </w:t>
      </w:r>
      <w:r w:rsidR="006D2E15">
        <w:rPr>
          <w:rFonts w:ascii="Times New Roman" w:hAnsi="Times New Roman" w:cs="Times New Roman"/>
          <w:b/>
          <w:bCs/>
          <w:kern w:val="24"/>
          <w:sz w:val="26"/>
          <w:szCs w:val="26"/>
        </w:rPr>
        <w:t xml:space="preserve">                     </w:t>
      </w:r>
      <w:r>
        <w:rPr>
          <w:rFonts w:ascii="Times New Roman" w:hAnsi="Times New Roman" w:cs="Times New Roman"/>
          <w:bCs/>
          <w:i/>
          <w:kern w:val="24"/>
          <w:sz w:val="26"/>
          <w:szCs w:val="26"/>
          <w:lang w:val="vi-VN"/>
        </w:rPr>
        <w:t xml:space="preserve">Bảo </w:t>
      </w:r>
      <w:r>
        <w:rPr>
          <w:rFonts w:ascii="Times New Roman" w:hAnsi="Times New Roman" w:cs="Times New Roman"/>
          <w:bCs/>
          <w:i/>
          <w:kern w:val="24"/>
          <w:sz w:val="26"/>
          <w:szCs w:val="26"/>
        </w:rPr>
        <w:t>L</w:t>
      </w:r>
      <w:r>
        <w:rPr>
          <w:rFonts w:ascii="Times New Roman" w:hAnsi="Times New Roman" w:cs="Times New Roman"/>
          <w:bCs/>
          <w:i/>
          <w:kern w:val="24"/>
          <w:sz w:val="26"/>
          <w:szCs w:val="26"/>
          <w:lang w:val="vi-VN"/>
        </w:rPr>
        <w:t xml:space="preserve">âm, ngày </w:t>
      </w:r>
      <w:r w:rsidR="00140714">
        <w:rPr>
          <w:rFonts w:ascii="Times New Roman" w:hAnsi="Times New Roman" w:cs="Times New Roman"/>
          <w:bCs/>
          <w:i/>
          <w:kern w:val="24"/>
          <w:sz w:val="26"/>
          <w:szCs w:val="26"/>
        </w:rPr>
        <w:t>14</w:t>
      </w:r>
      <w:r>
        <w:rPr>
          <w:rFonts w:ascii="Times New Roman" w:hAnsi="Times New Roman" w:cs="Times New Roman"/>
          <w:bCs/>
          <w:i/>
          <w:kern w:val="24"/>
          <w:sz w:val="26"/>
          <w:szCs w:val="26"/>
        </w:rPr>
        <w:t xml:space="preserve"> </w:t>
      </w:r>
      <w:r>
        <w:rPr>
          <w:rFonts w:ascii="Times New Roman" w:hAnsi="Times New Roman" w:cs="Times New Roman"/>
          <w:bCs/>
          <w:i/>
          <w:kern w:val="24"/>
          <w:sz w:val="26"/>
          <w:szCs w:val="26"/>
          <w:lang w:val="vi-VN"/>
        </w:rPr>
        <w:t xml:space="preserve">tháng </w:t>
      </w:r>
      <w:r w:rsidR="00DB33B7">
        <w:rPr>
          <w:rFonts w:ascii="Times New Roman" w:hAnsi="Times New Roman" w:cs="Times New Roman"/>
          <w:bCs/>
          <w:i/>
          <w:kern w:val="24"/>
          <w:sz w:val="26"/>
          <w:szCs w:val="26"/>
        </w:rPr>
        <w:t>02</w:t>
      </w:r>
      <w:r>
        <w:rPr>
          <w:rFonts w:ascii="Times New Roman" w:hAnsi="Times New Roman" w:cs="Times New Roman"/>
          <w:bCs/>
          <w:i/>
          <w:kern w:val="24"/>
          <w:sz w:val="26"/>
          <w:szCs w:val="26"/>
          <w:lang w:val="vi-VN"/>
        </w:rPr>
        <w:t xml:space="preserve"> năm 20</w:t>
      </w:r>
      <w:r w:rsidR="00146E6E">
        <w:rPr>
          <w:rFonts w:ascii="Times New Roman" w:hAnsi="Times New Roman" w:cs="Times New Roman"/>
          <w:bCs/>
          <w:i/>
          <w:kern w:val="24"/>
          <w:sz w:val="26"/>
          <w:szCs w:val="26"/>
        </w:rPr>
        <w:t>22</w:t>
      </w:r>
    </w:p>
    <w:p w:rsidR="005079BA" w:rsidRDefault="005079BA">
      <w:pPr>
        <w:tabs>
          <w:tab w:val="left" w:pos="3885"/>
        </w:tabs>
        <w:rPr>
          <w:rFonts w:ascii="Times New Roman" w:hAnsi="Times New Roman" w:cs="Times New Roman"/>
          <w:b/>
          <w:bCs/>
          <w:kern w:val="24"/>
          <w:sz w:val="26"/>
          <w:szCs w:val="26"/>
        </w:rPr>
      </w:pPr>
    </w:p>
    <w:p w:rsidR="004D3BBF" w:rsidRDefault="004D3BBF">
      <w:pPr>
        <w:jc w:val="center"/>
        <w:rPr>
          <w:rFonts w:ascii="Times New Roman" w:hAnsi="Times New Roman" w:cs="Times New Roman"/>
          <w:b/>
          <w:bCs/>
          <w:kern w:val="24"/>
          <w:sz w:val="32"/>
          <w:szCs w:val="32"/>
          <w:lang w:val="vi-VN"/>
        </w:rPr>
      </w:pPr>
      <w:r w:rsidRPr="004D3BBF">
        <w:rPr>
          <w:rFonts w:ascii="Times New Roman" w:hAnsi="Times New Roman" w:cs="Times New Roman"/>
          <w:b/>
          <w:bCs/>
          <w:kern w:val="24"/>
          <w:sz w:val="32"/>
          <w:szCs w:val="32"/>
          <w:lang w:val="vi-VN"/>
        </w:rPr>
        <w:t>K</w:t>
      </w:r>
      <w:r w:rsidRPr="004D3BBF">
        <w:rPr>
          <w:rFonts w:ascii="Times New Roman" w:hAnsi="Times New Roman" w:cs="Times New Roman"/>
          <w:b/>
          <w:bCs/>
          <w:kern w:val="24"/>
          <w:sz w:val="32"/>
          <w:szCs w:val="32"/>
        </w:rPr>
        <w:t>Ế</w:t>
      </w:r>
      <w:r w:rsidR="003C363D" w:rsidRPr="004D3BBF">
        <w:rPr>
          <w:rFonts w:ascii="Times New Roman" w:hAnsi="Times New Roman" w:cs="Times New Roman"/>
          <w:b/>
          <w:bCs/>
          <w:kern w:val="24"/>
          <w:sz w:val="32"/>
          <w:szCs w:val="32"/>
          <w:lang w:val="vi-VN"/>
        </w:rPr>
        <w:t xml:space="preserve"> HOẠCH </w:t>
      </w:r>
    </w:p>
    <w:p w:rsidR="004D3BBF" w:rsidRPr="004D3BBF" w:rsidRDefault="004D3BBF">
      <w:pPr>
        <w:jc w:val="center"/>
        <w:rPr>
          <w:rFonts w:ascii="Times New Roman" w:hAnsi="Times New Roman" w:cs="Times New Roman"/>
          <w:b/>
          <w:bCs/>
          <w:kern w:val="24"/>
          <w:sz w:val="28"/>
          <w:szCs w:val="28"/>
        </w:rPr>
      </w:pPr>
      <w:r w:rsidRPr="004D3BBF">
        <w:rPr>
          <w:rFonts w:ascii="Times New Roman" w:hAnsi="Times New Roman" w:cs="Times New Roman"/>
          <w:b/>
          <w:bCs/>
          <w:kern w:val="24"/>
          <w:sz w:val="28"/>
          <w:szCs w:val="28"/>
        </w:rPr>
        <w:t>Giám sát quý I chương trình tiêm chủng mở rộng năm 2022</w:t>
      </w:r>
    </w:p>
    <w:p w:rsidR="004D3BBF" w:rsidRPr="004D3BBF" w:rsidRDefault="004D3BBF" w:rsidP="003E6A04">
      <w:pPr>
        <w:spacing w:after="100" w:afterAutospacing="1"/>
        <w:ind w:left="-57" w:right="-57"/>
        <w:jc w:val="center"/>
        <w:rPr>
          <w:rFonts w:ascii="Times New Roman" w:hAnsi="Times New Roman" w:cs="Times New Roman"/>
          <w:b/>
          <w:bCs/>
          <w:kern w:val="24"/>
          <w:sz w:val="32"/>
          <w:szCs w:val="32"/>
        </w:rPr>
      </w:pPr>
    </w:p>
    <w:p w:rsidR="005079BA" w:rsidRDefault="003C363D" w:rsidP="003E6A04">
      <w:pPr>
        <w:ind w:left="-57" w:right="-57" w:firstLineChars="200" w:firstLine="520"/>
        <w:jc w:val="both"/>
        <w:rPr>
          <w:rFonts w:ascii="Times New Roman" w:hAnsi="Times New Roman" w:cs="Times New Roman"/>
          <w:kern w:val="24"/>
          <w:sz w:val="26"/>
          <w:szCs w:val="26"/>
        </w:rPr>
      </w:pPr>
      <w:r>
        <w:rPr>
          <w:rFonts w:ascii="Times New Roman" w:hAnsi="Times New Roman" w:cs="Times New Roman"/>
          <w:color w:val="000000"/>
          <w:sz w:val="26"/>
          <w:szCs w:val="26"/>
        </w:rPr>
        <w:t xml:space="preserve">Căn cứ công văn số </w:t>
      </w:r>
      <w:r w:rsidR="00E15E0A">
        <w:rPr>
          <w:rFonts w:ascii="Times New Roman" w:hAnsi="Times New Roman" w:cs="Times New Roman"/>
          <w:color w:val="000000"/>
          <w:sz w:val="26"/>
          <w:szCs w:val="26"/>
        </w:rPr>
        <w:t>24</w:t>
      </w:r>
      <w:r>
        <w:rPr>
          <w:rFonts w:ascii="Times New Roman" w:hAnsi="Times New Roman" w:cs="Times New Roman"/>
          <w:color w:val="000000"/>
          <w:sz w:val="26"/>
          <w:szCs w:val="26"/>
        </w:rPr>
        <w:t xml:space="preserve">/KSBT-KHNV ngày </w:t>
      </w:r>
      <w:r w:rsidR="00E15E0A">
        <w:rPr>
          <w:rFonts w:ascii="Times New Roman" w:hAnsi="Times New Roman" w:cs="Times New Roman"/>
          <w:color w:val="000000"/>
          <w:sz w:val="26"/>
          <w:szCs w:val="26"/>
        </w:rPr>
        <w:t>07</w:t>
      </w:r>
      <w:r>
        <w:rPr>
          <w:rFonts w:ascii="Times New Roman" w:hAnsi="Times New Roman" w:cs="Times New Roman"/>
          <w:color w:val="000000"/>
          <w:sz w:val="26"/>
          <w:szCs w:val="26"/>
        </w:rPr>
        <w:t xml:space="preserve"> tháng 01 năm 20</w:t>
      </w:r>
      <w:r w:rsidR="00E15E0A">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của Trung tâm kiểm soát bệnh tật tỉnh Lâm Đồng V/v </w:t>
      </w:r>
      <w:r>
        <w:rPr>
          <w:rFonts w:ascii="Times New Roman" w:hAnsi="Times New Roman" w:cs="Times New Roman"/>
          <w:b/>
          <w:i/>
          <w:color w:val="000000"/>
          <w:sz w:val="26"/>
          <w:szCs w:val="26"/>
        </w:rPr>
        <w:t>“ Giao chỉ tiêu phát triển sự nghiệp y tế</w:t>
      </w:r>
      <w:r w:rsidR="00E15E0A">
        <w:rPr>
          <w:rFonts w:ascii="Times New Roman" w:hAnsi="Times New Roman" w:cs="Times New Roman"/>
          <w:b/>
          <w:i/>
          <w:color w:val="000000"/>
          <w:sz w:val="26"/>
          <w:szCs w:val="26"/>
        </w:rPr>
        <w:t xml:space="preserve"> năm 2022</w:t>
      </w:r>
      <w:r>
        <w:rPr>
          <w:rFonts w:ascii="Times New Roman" w:hAnsi="Times New Roman" w:cs="Times New Roman"/>
          <w:b/>
          <w:i/>
          <w:color w:val="000000"/>
          <w:sz w:val="26"/>
          <w:szCs w:val="26"/>
        </w:rPr>
        <w:t>”</w:t>
      </w:r>
    </w:p>
    <w:p w:rsidR="005079BA" w:rsidRDefault="003C363D" w:rsidP="003E6A04">
      <w:pPr>
        <w:ind w:left="-57" w:right="-57" w:firstLineChars="200" w:firstLine="5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Căn cứ vào kế hoạch số </w:t>
      </w:r>
      <w:r w:rsidR="00320D8F">
        <w:rPr>
          <w:rFonts w:ascii="Times New Roman" w:hAnsi="Times New Roman" w:cs="Times New Roman"/>
          <w:sz w:val="26"/>
          <w:szCs w:val="26"/>
        </w:rPr>
        <w:t>100</w:t>
      </w:r>
      <w:r>
        <w:rPr>
          <w:rFonts w:ascii="Times New Roman" w:hAnsi="Times New Roman" w:cs="Times New Roman"/>
          <w:sz w:val="26"/>
          <w:szCs w:val="26"/>
          <w:lang w:val="vi-VN"/>
        </w:rPr>
        <w:t xml:space="preserve">/KH-TTYT ngày </w:t>
      </w:r>
      <w:r w:rsidR="002C2A47">
        <w:rPr>
          <w:rFonts w:ascii="Times New Roman" w:hAnsi="Times New Roman" w:cs="Times New Roman"/>
          <w:sz w:val="26"/>
          <w:szCs w:val="26"/>
        </w:rPr>
        <w:t>25</w:t>
      </w:r>
      <w:r w:rsidR="002C2A47">
        <w:rPr>
          <w:rFonts w:ascii="Times New Roman" w:hAnsi="Times New Roman" w:cs="Times New Roman"/>
          <w:sz w:val="26"/>
          <w:szCs w:val="26"/>
          <w:lang w:val="vi-VN"/>
        </w:rPr>
        <w:t>/03</w:t>
      </w:r>
      <w:r>
        <w:rPr>
          <w:rFonts w:ascii="Times New Roman" w:hAnsi="Times New Roman" w:cs="Times New Roman"/>
          <w:sz w:val="26"/>
          <w:szCs w:val="26"/>
          <w:lang w:val="vi-VN"/>
        </w:rPr>
        <w:t>/20</w:t>
      </w:r>
      <w:r w:rsidR="002C2A47">
        <w:rPr>
          <w:rFonts w:ascii="Times New Roman" w:hAnsi="Times New Roman" w:cs="Times New Roman"/>
          <w:sz w:val="26"/>
          <w:szCs w:val="26"/>
        </w:rPr>
        <w:t>21</w:t>
      </w:r>
      <w:r>
        <w:rPr>
          <w:rFonts w:ascii="Times New Roman" w:hAnsi="Times New Roman" w:cs="Times New Roman"/>
          <w:sz w:val="26"/>
          <w:szCs w:val="26"/>
          <w:lang w:val="vi-VN"/>
        </w:rPr>
        <w:t xml:space="preserve"> của Trung tâm y tế Bảo Lâm về việc “ kế hoạch hoạt động chương trình tiêm chủng năm 20</w:t>
      </w:r>
      <w:r>
        <w:rPr>
          <w:rFonts w:ascii="Times New Roman" w:hAnsi="Times New Roman" w:cs="Times New Roman"/>
          <w:sz w:val="26"/>
          <w:szCs w:val="26"/>
        </w:rPr>
        <w:t>20</w:t>
      </w:r>
      <w:r>
        <w:rPr>
          <w:rFonts w:ascii="Times New Roman" w:hAnsi="Times New Roman" w:cs="Times New Roman"/>
          <w:sz w:val="26"/>
          <w:szCs w:val="26"/>
          <w:lang w:val="vi-VN"/>
        </w:rPr>
        <w:t>”</w:t>
      </w:r>
    </w:p>
    <w:p w:rsidR="005079BA" w:rsidRDefault="003C363D" w:rsidP="003E6A04">
      <w:pPr>
        <w:ind w:left="-57" w:right="-57" w:firstLineChars="200" w:firstLine="520"/>
        <w:jc w:val="both"/>
        <w:rPr>
          <w:rFonts w:ascii="Times New Roman" w:hAnsi="Times New Roman" w:cs="Times New Roman"/>
          <w:sz w:val="26"/>
          <w:szCs w:val="26"/>
        </w:rPr>
      </w:pPr>
      <w:r>
        <w:rPr>
          <w:rFonts w:ascii="Times New Roman" w:hAnsi="Times New Roman" w:cs="Times New Roman"/>
          <w:sz w:val="26"/>
          <w:szCs w:val="26"/>
        </w:rPr>
        <w:t>Căn cứ kế</w:t>
      </w:r>
      <w:r>
        <w:rPr>
          <w:rFonts w:ascii="Times New Roman" w:hAnsi="Times New Roman" w:cs="Times New Roman"/>
          <w:sz w:val="26"/>
          <w:szCs w:val="26"/>
          <w:lang w:val="vi-VN"/>
        </w:rPr>
        <w:t>t</w:t>
      </w:r>
      <w:r>
        <w:rPr>
          <w:rFonts w:ascii="Times New Roman" w:hAnsi="Times New Roman" w:cs="Times New Roman"/>
          <w:sz w:val="26"/>
          <w:szCs w:val="26"/>
        </w:rPr>
        <w:t xml:space="preserve"> quả </w:t>
      </w:r>
      <w:r>
        <w:rPr>
          <w:rFonts w:ascii="Times New Roman" w:hAnsi="Times New Roman" w:cs="Times New Roman"/>
          <w:sz w:val="26"/>
          <w:szCs w:val="26"/>
          <w:lang w:val="vi-VN"/>
        </w:rPr>
        <w:t>đạt được</w:t>
      </w:r>
      <w:r>
        <w:rPr>
          <w:rFonts w:ascii="Times New Roman" w:hAnsi="Times New Roman" w:cs="Times New Roman"/>
          <w:sz w:val="26"/>
          <w:szCs w:val="26"/>
        </w:rPr>
        <w:t xml:space="preserve"> quí IV năm 20</w:t>
      </w:r>
      <w:r w:rsidR="008E2BC3">
        <w:rPr>
          <w:rFonts w:ascii="Times New Roman" w:hAnsi="Times New Roman" w:cs="Times New Roman"/>
          <w:sz w:val="26"/>
          <w:szCs w:val="26"/>
        </w:rPr>
        <w:t>21</w:t>
      </w:r>
      <w:r>
        <w:rPr>
          <w:rFonts w:ascii="Times New Roman" w:hAnsi="Times New Roman" w:cs="Times New Roman"/>
          <w:sz w:val="26"/>
          <w:szCs w:val="26"/>
          <w:lang w:val="vi-VN"/>
        </w:rPr>
        <w:t xml:space="preserve"> và tình hình thực tế của địa phương</w:t>
      </w:r>
      <w:r>
        <w:rPr>
          <w:rFonts w:ascii="Times New Roman" w:hAnsi="Times New Roman" w:cs="Times New Roman"/>
          <w:sz w:val="26"/>
          <w:szCs w:val="26"/>
        </w:rPr>
        <w:t xml:space="preserve">. </w:t>
      </w:r>
    </w:p>
    <w:p w:rsidR="005079BA" w:rsidRDefault="004F3CED"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 xml:space="preserve">*** </w:t>
      </w:r>
      <w:r w:rsidR="003C363D">
        <w:rPr>
          <w:rFonts w:ascii="Times New Roman" w:hAnsi="Times New Roman" w:cs="Times New Roman"/>
          <w:b/>
          <w:sz w:val="26"/>
          <w:szCs w:val="26"/>
          <w:lang w:val="it-IT"/>
        </w:rPr>
        <w:t>Kết quả hoạt động quí I</w:t>
      </w:r>
      <w:r w:rsidR="003C363D">
        <w:rPr>
          <w:rFonts w:ascii="Times New Roman" w:hAnsi="Times New Roman" w:cs="Times New Roman"/>
          <w:b/>
          <w:sz w:val="26"/>
          <w:szCs w:val="26"/>
        </w:rPr>
        <w:t>V</w:t>
      </w:r>
      <w:r w:rsidR="003C363D">
        <w:rPr>
          <w:rFonts w:ascii="Times New Roman" w:hAnsi="Times New Roman" w:cs="Times New Roman"/>
          <w:b/>
          <w:sz w:val="26"/>
          <w:szCs w:val="26"/>
          <w:lang w:val="it-IT"/>
        </w:rPr>
        <w:t xml:space="preserve"> năm 20</w:t>
      </w:r>
      <w:r w:rsidR="008E2BC3">
        <w:rPr>
          <w:rFonts w:ascii="Times New Roman" w:hAnsi="Times New Roman" w:cs="Times New Roman"/>
          <w:b/>
          <w:sz w:val="26"/>
          <w:szCs w:val="26"/>
        </w:rPr>
        <w:t>21</w:t>
      </w:r>
    </w:p>
    <w:p w:rsidR="005079BA" w:rsidRPr="002014A3" w:rsidRDefault="002014A3"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sidRPr="002014A3">
        <w:rPr>
          <w:rFonts w:ascii="Times New Roman" w:hAnsi="Times New Roman" w:cs="Times New Roman"/>
          <w:sz w:val="26"/>
          <w:szCs w:val="26"/>
          <w:lang w:val="vi-VN"/>
        </w:rPr>
        <w:t>Số trẻ &lt;1t tiêm đầy đủ đạt:</w:t>
      </w:r>
      <w:r w:rsidR="002B4BA7" w:rsidRPr="002014A3">
        <w:rPr>
          <w:rFonts w:ascii="Times New Roman" w:hAnsi="Times New Roman" w:cs="Times New Roman"/>
          <w:sz w:val="26"/>
          <w:szCs w:val="26"/>
        </w:rPr>
        <w:t xml:space="preserve"> 97</w:t>
      </w:r>
      <w:r w:rsidR="003C363D" w:rsidRPr="002014A3">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Số trẻ &lt; 1t tiêm VGB &lt; 24h đạt: </w:t>
      </w:r>
      <w:r w:rsidR="002B4BA7">
        <w:rPr>
          <w:rFonts w:ascii="Times New Roman" w:hAnsi="Times New Roman" w:cs="Times New Roman"/>
          <w:sz w:val="26"/>
          <w:szCs w:val="26"/>
        </w:rPr>
        <w:t>89</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PNCT tiêm VAT 2 + đạt: </w:t>
      </w:r>
      <w:r w:rsidR="002B4BA7">
        <w:rPr>
          <w:rFonts w:ascii="Times New Roman" w:hAnsi="Times New Roman" w:cs="Times New Roman"/>
          <w:sz w:val="26"/>
          <w:szCs w:val="26"/>
        </w:rPr>
        <w:t>95</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rPr>
        <w:t>Trẻ được tiêm IPV đạt</w:t>
      </w:r>
      <w:r w:rsidR="003C363D">
        <w:rPr>
          <w:rFonts w:ascii="Times New Roman" w:hAnsi="Times New Roman" w:cs="Times New Roman"/>
          <w:sz w:val="26"/>
          <w:szCs w:val="26"/>
          <w:lang w:val="vi-VN"/>
        </w:rPr>
        <w:t xml:space="preserve">: </w:t>
      </w:r>
      <w:r w:rsidR="002B4BA7">
        <w:rPr>
          <w:rFonts w:ascii="Times New Roman" w:hAnsi="Times New Roman" w:cs="Times New Roman"/>
          <w:sz w:val="26"/>
          <w:szCs w:val="26"/>
        </w:rPr>
        <w:t>89</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Trẻ được bảo vệ UVSS đạt: </w:t>
      </w:r>
      <w:r w:rsidR="002B4BA7">
        <w:rPr>
          <w:rFonts w:ascii="Times New Roman" w:hAnsi="Times New Roman" w:cs="Times New Roman"/>
          <w:sz w:val="26"/>
          <w:szCs w:val="26"/>
        </w:rPr>
        <w:t>94</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Trẻ được tiêm MR 18 tháng đạt</w:t>
      </w:r>
      <w:r w:rsidR="002B4BA7">
        <w:rPr>
          <w:rFonts w:ascii="Times New Roman" w:hAnsi="Times New Roman" w:cs="Times New Roman"/>
          <w:sz w:val="26"/>
          <w:szCs w:val="26"/>
        </w:rPr>
        <w:t>: 95</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Trẻ được tiêm DPT 18 tháng đạt</w:t>
      </w:r>
      <w:r w:rsidR="003C363D">
        <w:rPr>
          <w:rFonts w:ascii="Times New Roman" w:hAnsi="Times New Roman" w:cs="Times New Roman"/>
          <w:sz w:val="26"/>
          <w:szCs w:val="26"/>
        </w:rPr>
        <w:t>:</w:t>
      </w:r>
      <w:r w:rsidR="003C363D">
        <w:rPr>
          <w:rFonts w:ascii="Times New Roman" w:hAnsi="Times New Roman" w:cs="Times New Roman"/>
          <w:sz w:val="26"/>
          <w:szCs w:val="26"/>
          <w:lang w:val="vi-VN"/>
        </w:rPr>
        <w:t xml:space="preserve"> </w:t>
      </w:r>
      <w:r w:rsidR="002B4BA7">
        <w:rPr>
          <w:rFonts w:ascii="Times New Roman" w:hAnsi="Times New Roman" w:cs="Times New Roman"/>
          <w:sz w:val="26"/>
          <w:szCs w:val="26"/>
        </w:rPr>
        <w:t>97</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Trẻ được tiêm VNNB mũi 1 đạt: </w:t>
      </w:r>
      <w:r w:rsidR="002B4BA7">
        <w:rPr>
          <w:rFonts w:ascii="Times New Roman" w:hAnsi="Times New Roman" w:cs="Times New Roman"/>
          <w:sz w:val="26"/>
          <w:szCs w:val="26"/>
        </w:rPr>
        <w:t>98</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Trẻ được tiêm VNNB mũi 2 đạt: </w:t>
      </w:r>
      <w:r w:rsidR="002B4BA7">
        <w:rPr>
          <w:rFonts w:ascii="Times New Roman" w:hAnsi="Times New Roman" w:cs="Times New Roman"/>
          <w:sz w:val="26"/>
          <w:szCs w:val="26"/>
        </w:rPr>
        <w:t>95</w:t>
      </w:r>
      <w:r w:rsidR="003C363D">
        <w:rPr>
          <w:rFonts w:ascii="Times New Roman" w:hAnsi="Times New Roman" w:cs="Times New Roman"/>
          <w:sz w:val="26"/>
          <w:szCs w:val="26"/>
          <w:lang w:val="vi-VN"/>
        </w:rPr>
        <w:t xml:space="preserve">% </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Trẻ được tiêm VNNB mũi 3 đạt: </w:t>
      </w:r>
      <w:r w:rsidR="002B4BA7">
        <w:rPr>
          <w:rFonts w:ascii="Times New Roman" w:hAnsi="Times New Roman" w:cs="Times New Roman"/>
          <w:sz w:val="26"/>
          <w:szCs w:val="26"/>
        </w:rPr>
        <w:t>97</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Số mũi tiêm </w:t>
      </w:r>
      <w:r w:rsidR="003C363D">
        <w:rPr>
          <w:rFonts w:ascii="Times New Roman" w:hAnsi="Times New Roman" w:cs="Times New Roman"/>
          <w:sz w:val="26"/>
          <w:szCs w:val="26"/>
        </w:rPr>
        <w:t>SII</w:t>
      </w:r>
      <w:r w:rsidR="003C363D">
        <w:rPr>
          <w:rFonts w:ascii="Times New Roman" w:hAnsi="Times New Roman" w:cs="Times New Roman"/>
          <w:sz w:val="26"/>
          <w:szCs w:val="26"/>
          <w:lang w:val="vi-VN"/>
        </w:rPr>
        <w:t xml:space="preserve"> 1 đạt: </w:t>
      </w:r>
      <w:r w:rsidR="002B4BA7">
        <w:rPr>
          <w:rFonts w:ascii="Times New Roman" w:hAnsi="Times New Roman" w:cs="Times New Roman"/>
          <w:sz w:val="26"/>
          <w:szCs w:val="26"/>
        </w:rPr>
        <w:t>85</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Số mũi tiêm </w:t>
      </w:r>
      <w:r w:rsidR="003C363D">
        <w:rPr>
          <w:rFonts w:ascii="Times New Roman" w:hAnsi="Times New Roman" w:cs="Times New Roman"/>
          <w:sz w:val="26"/>
          <w:szCs w:val="26"/>
        </w:rPr>
        <w:t>SII</w:t>
      </w:r>
      <w:r w:rsidR="003C363D">
        <w:rPr>
          <w:rFonts w:ascii="Times New Roman" w:hAnsi="Times New Roman" w:cs="Times New Roman"/>
          <w:sz w:val="26"/>
          <w:szCs w:val="26"/>
          <w:lang w:val="vi-VN"/>
        </w:rPr>
        <w:t xml:space="preserve"> 2 đạt</w:t>
      </w:r>
      <w:r w:rsidR="003C363D">
        <w:rPr>
          <w:rFonts w:ascii="Times New Roman" w:hAnsi="Times New Roman" w:cs="Times New Roman"/>
          <w:sz w:val="26"/>
          <w:szCs w:val="26"/>
        </w:rPr>
        <w:t>:</w:t>
      </w:r>
      <w:r w:rsidR="003C363D">
        <w:rPr>
          <w:rFonts w:ascii="Times New Roman" w:hAnsi="Times New Roman" w:cs="Times New Roman"/>
          <w:sz w:val="26"/>
          <w:szCs w:val="26"/>
          <w:lang w:val="vi-VN"/>
        </w:rPr>
        <w:t xml:space="preserve"> </w:t>
      </w:r>
      <w:r w:rsidR="002B4BA7">
        <w:rPr>
          <w:rFonts w:ascii="Times New Roman" w:hAnsi="Times New Roman" w:cs="Times New Roman"/>
          <w:sz w:val="26"/>
          <w:szCs w:val="26"/>
        </w:rPr>
        <w:t>86</w:t>
      </w:r>
      <w:r w:rsidR="003C363D">
        <w:rPr>
          <w:rFonts w:ascii="Times New Roman" w:hAnsi="Times New Roman" w:cs="Times New Roman"/>
          <w:sz w:val="26"/>
          <w:szCs w:val="26"/>
          <w:lang w:val="vi-VN"/>
        </w:rPr>
        <w:t>%</w:t>
      </w:r>
    </w:p>
    <w:p w:rsidR="005079BA" w:rsidRDefault="002014A3" w:rsidP="003E6A04">
      <w:pPr>
        <w:spacing w:after="100" w:afterAutospacing="1"/>
        <w:ind w:left="-57" w:right="-57" w:firstLine="284"/>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C363D">
        <w:rPr>
          <w:rFonts w:ascii="Times New Roman" w:hAnsi="Times New Roman" w:cs="Times New Roman"/>
          <w:sz w:val="26"/>
          <w:szCs w:val="26"/>
          <w:lang w:val="vi-VN"/>
        </w:rPr>
        <w:t xml:space="preserve">Số mũi tiêm </w:t>
      </w:r>
      <w:r w:rsidR="003C363D">
        <w:rPr>
          <w:rFonts w:ascii="Times New Roman" w:hAnsi="Times New Roman" w:cs="Times New Roman"/>
          <w:sz w:val="26"/>
          <w:szCs w:val="26"/>
        </w:rPr>
        <w:t>SII</w:t>
      </w:r>
      <w:r w:rsidR="003C363D">
        <w:rPr>
          <w:rFonts w:ascii="Times New Roman" w:hAnsi="Times New Roman" w:cs="Times New Roman"/>
          <w:sz w:val="26"/>
          <w:szCs w:val="26"/>
          <w:lang w:val="vi-VN"/>
        </w:rPr>
        <w:t xml:space="preserve"> 3 đạt: </w:t>
      </w:r>
      <w:r w:rsidR="002B4BA7">
        <w:rPr>
          <w:rFonts w:ascii="Times New Roman" w:hAnsi="Times New Roman" w:cs="Times New Roman"/>
          <w:sz w:val="26"/>
          <w:szCs w:val="26"/>
        </w:rPr>
        <w:t>85</w:t>
      </w:r>
      <w:r w:rsidR="003C363D">
        <w:rPr>
          <w:rFonts w:ascii="Times New Roman" w:hAnsi="Times New Roman" w:cs="Times New Roman"/>
          <w:sz w:val="26"/>
          <w:szCs w:val="26"/>
          <w:lang w:val="vi-VN"/>
        </w:rPr>
        <w:t>%</w:t>
      </w:r>
    </w:p>
    <w:p w:rsidR="005079BA" w:rsidRDefault="003C363D" w:rsidP="003E6A04">
      <w:pPr>
        <w:ind w:left="-57" w:right="-57" w:firstLine="284"/>
        <w:jc w:val="both"/>
        <w:rPr>
          <w:rFonts w:ascii="Times New Roman" w:hAnsi="Times New Roman" w:cs="Times New Roman"/>
          <w:sz w:val="26"/>
          <w:szCs w:val="26"/>
        </w:rPr>
      </w:pPr>
      <w:r>
        <w:rPr>
          <w:rFonts w:ascii="Times New Roman" w:hAnsi="Times New Roman" w:cs="Times New Roman"/>
          <w:sz w:val="26"/>
          <w:szCs w:val="26"/>
        </w:rPr>
        <w:t>Trong quý không có ca chết sơ sinh, liệt mềm cấp nghi bại liệt.</w:t>
      </w:r>
    </w:p>
    <w:p w:rsidR="005079BA" w:rsidRDefault="003C363D" w:rsidP="003E6A04">
      <w:pPr>
        <w:ind w:left="-57" w:right="-57" w:firstLine="284"/>
        <w:jc w:val="both"/>
        <w:rPr>
          <w:rFonts w:ascii="Times New Roman" w:hAnsi="Times New Roman" w:cs="Times New Roman"/>
          <w:sz w:val="26"/>
          <w:szCs w:val="26"/>
        </w:rPr>
      </w:pPr>
      <w:r>
        <w:rPr>
          <w:rFonts w:ascii="Times New Roman" w:hAnsi="Times New Roman" w:cs="Times New Roman"/>
          <w:sz w:val="26"/>
          <w:szCs w:val="26"/>
        </w:rPr>
        <w:t>Trong quý không có ca sốt phát ban nghi sởi</w:t>
      </w:r>
    </w:p>
    <w:p w:rsidR="005079BA" w:rsidRDefault="002B4BA7" w:rsidP="003E6A04">
      <w:pPr>
        <w:ind w:left="-57" w:right="-57" w:firstLine="284"/>
        <w:jc w:val="both"/>
        <w:rPr>
          <w:rFonts w:ascii="Times New Roman" w:hAnsi="Times New Roman" w:cs="Times New Roman"/>
          <w:sz w:val="26"/>
          <w:szCs w:val="26"/>
        </w:rPr>
      </w:pPr>
      <w:r>
        <w:rPr>
          <w:rFonts w:ascii="Times New Roman" w:hAnsi="Times New Roman" w:cs="Times New Roman"/>
          <w:sz w:val="26"/>
          <w:szCs w:val="26"/>
        </w:rPr>
        <w:t>Trong quý có 00</w:t>
      </w:r>
      <w:r w:rsidR="003C363D">
        <w:rPr>
          <w:rFonts w:ascii="Times New Roman" w:hAnsi="Times New Roman" w:cs="Times New Roman"/>
          <w:sz w:val="26"/>
          <w:szCs w:val="26"/>
        </w:rPr>
        <w:t xml:space="preserve"> ca phản ứng sau tiêm Combefive </w:t>
      </w:r>
    </w:p>
    <w:p w:rsidR="00F74DA9" w:rsidRDefault="00F74DA9" w:rsidP="003E6A04">
      <w:pPr>
        <w:ind w:left="-57" w:right="-57" w:firstLineChars="200" w:firstLine="520"/>
        <w:jc w:val="both"/>
        <w:rPr>
          <w:rFonts w:ascii="Times New Roman" w:hAnsi="Times New Roman" w:cs="Times New Roman"/>
          <w:sz w:val="26"/>
          <w:szCs w:val="26"/>
        </w:rPr>
      </w:pPr>
      <w:r>
        <w:rPr>
          <w:rFonts w:ascii="Times New Roman" w:hAnsi="Times New Roman" w:cs="Times New Roman"/>
          <w:sz w:val="26"/>
          <w:szCs w:val="26"/>
        </w:rPr>
        <w:t>Nay Trung tâm y tế Bảo Lâm xây dựng kế hoạch h</w:t>
      </w:r>
      <w:r>
        <w:rPr>
          <w:rFonts w:ascii="Times New Roman" w:hAnsi="Times New Roman" w:cs="Times New Roman"/>
          <w:sz w:val="26"/>
          <w:szCs w:val="26"/>
          <w:lang w:val="vi-VN"/>
        </w:rPr>
        <w:t xml:space="preserve">oạt động quý </w:t>
      </w:r>
      <w:r>
        <w:rPr>
          <w:rFonts w:ascii="Times New Roman" w:hAnsi="Times New Roman" w:cs="Times New Roman"/>
          <w:sz w:val="26"/>
          <w:szCs w:val="26"/>
        </w:rPr>
        <w:t>I năm 2022 như sau:</w:t>
      </w:r>
    </w:p>
    <w:p w:rsidR="005079BA" w:rsidRDefault="00BB237F" w:rsidP="003E6A04">
      <w:pPr>
        <w:ind w:left="-57" w:right="-57"/>
        <w:jc w:val="both"/>
        <w:rPr>
          <w:rFonts w:ascii="Times New Roman" w:hAnsi="Times New Roman" w:cs="Times New Roman"/>
          <w:b/>
          <w:sz w:val="26"/>
          <w:szCs w:val="26"/>
          <w:lang w:val="it-IT"/>
        </w:rPr>
      </w:pPr>
      <w:r>
        <w:rPr>
          <w:rFonts w:ascii="Times New Roman" w:hAnsi="Times New Roman" w:cs="Times New Roman"/>
          <w:b/>
          <w:sz w:val="26"/>
          <w:szCs w:val="26"/>
          <w:lang w:val="it-IT"/>
        </w:rPr>
        <w:t>I.</w:t>
      </w:r>
      <w:r w:rsidR="00FE2342">
        <w:rPr>
          <w:rFonts w:ascii="Times New Roman" w:hAnsi="Times New Roman" w:cs="Times New Roman"/>
          <w:b/>
          <w:sz w:val="26"/>
          <w:szCs w:val="26"/>
          <w:lang w:val="it-IT"/>
        </w:rPr>
        <w:t xml:space="preserve"> </w:t>
      </w:r>
      <w:r w:rsidRPr="00BB237F">
        <w:rPr>
          <w:rFonts w:ascii="Times New Roman" w:hAnsi="Times New Roman" w:cs="Times New Roman"/>
          <w:b/>
          <w:sz w:val="26"/>
          <w:szCs w:val="26"/>
          <w:lang w:val="it-IT"/>
        </w:rPr>
        <w:t>KẾ HOẠCH QUÝ I NĂM 2022</w:t>
      </w:r>
      <w:r w:rsidR="003C363D" w:rsidRPr="00BB237F">
        <w:rPr>
          <w:rFonts w:ascii="Times New Roman" w:hAnsi="Times New Roman" w:cs="Times New Roman"/>
          <w:b/>
          <w:sz w:val="26"/>
          <w:szCs w:val="26"/>
          <w:lang w:val="it-IT"/>
        </w:rPr>
        <w:t>:</w:t>
      </w:r>
    </w:p>
    <w:p w:rsidR="00FE2342" w:rsidRDefault="00FE2342" w:rsidP="003E6A04">
      <w:pPr>
        <w:ind w:left="-57" w:right="-57"/>
        <w:jc w:val="both"/>
        <w:rPr>
          <w:rFonts w:ascii="Times New Roman" w:hAnsi="Times New Roman" w:cs="Times New Roman"/>
          <w:b/>
          <w:sz w:val="26"/>
          <w:szCs w:val="26"/>
          <w:lang w:val="it-IT"/>
        </w:rPr>
      </w:pPr>
      <w:r>
        <w:rPr>
          <w:rFonts w:ascii="Times New Roman" w:hAnsi="Times New Roman" w:cs="Times New Roman"/>
          <w:b/>
          <w:sz w:val="26"/>
          <w:szCs w:val="26"/>
          <w:lang w:val="it-IT"/>
        </w:rPr>
        <w:t>1. Mục tiêu</w:t>
      </w:r>
      <w:r w:rsidR="0066151E">
        <w:rPr>
          <w:rFonts w:ascii="Times New Roman" w:hAnsi="Times New Roman" w:cs="Times New Roman"/>
          <w:b/>
          <w:sz w:val="26"/>
          <w:szCs w:val="26"/>
          <w:lang w:val="it-IT"/>
        </w:rPr>
        <w:t>:</w:t>
      </w:r>
    </w:p>
    <w:p w:rsidR="00722B25" w:rsidRDefault="002014A3" w:rsidP="003E6A04">
      <w:pPr>
        <w:ind w:left="-57" w:right="-57" w:firstLine="420"/>
        <w:jc w:val="both"/>
        <w:rPr>
          <w:rFonts w:ascii="Times New Roman" w:hAnsi="Times New Roman" w:cs="Times New Roman"/>
          <w:sz w:val="26"/>
          <w:szCs w:val="26"/>
          <w:lang w:val="it-IT"/>
        </w:rPr>
      </w:pPr>
      <w:r>
        <w:rPr>
          <w:rFonts w:ascii="Times New Roman" w:hAnsi="Times New Roman" w:cs="Times New Roman"/>
          <w:b/>
          <w:sz w:val="26"/>
          <w:szCs w:val="26"/>
          <w:lang w:val="it-IT"/>
        </w:rPr>
        <w:t xml:space="preserve">- </w:t>
      </w:r>
      <w:r w:rsidR="00722B25">
        <w:rPr>
          <w:rFonts w:ascii="Times New Roman" w:hAnsi="Times New Roman" w:cs="Times New Roman"/>
          <w:sz w:val="26"/>
          <w:szCs w:val="26"/>
          <w:lang w:val="it-IT"/>
        </w:rPr>
        <w:t>Bảo vệ thành quả thanh toán bại liệt;</w:t>
      </w:r>
    </w:p>
    <w:p w:rsidR="00722B25" w:rsidRDefault="00722B25" w:rsidP="003E6A04">
      <w:pPr>
        <w:ind w:left="-57" w:right="-57"/>
        <w:jc w:val="both"/>
        <w:rPr>
          <w:rFonts w:ascii="Times New Roman" w:hAnsi="Times New Roman" w:cs="Times New Roman"/>
          <w:sz w:val="26"/>
          <w:szCs w:val="26"/>
          <w:lang w:val="it-IT"/>
        </w:rPr>
      </w:pPr>
      <w:r>
        <w:rPr>
          <w:rFonts w:ascii="Times New Roman" w:hAnsi="Times New Roman" w:cs="Times New Roman"/>
          <w:sz w:val="26"/>
          <w:szCs w:val="26"/>
          <w:lang w:val="it-IT"/>
        </w:rPr>
        <w:tab/>
        <w:t>- Duy trì thành quả loại trừ uốn ván sơ sinh;</w:t>
      </w:r>
    </w:p>
    <w:p w:rsidR="00722B25" w:rsidRDefault="00722B25" w:rsidP="003E6A04">
      <w:pPr>
        <w:ind w:left="-57" w:right="-57"/>
        <w:jc w:val="both"/>
        <w:rPr>
          <w:rFonts w:ascii="Times New Roman" w:hAnsi="Times New Roman" w:cs="Times New Roman"/>
          <w:sz w:val="26"/>
          <w:szCs w:val="26"/>
          <w:lang w:val="it-IT"/>
        </w:rPr>
      </w:pPr>
      <w:r>
        <w:rPr>
          <w:rFonts w:ascii="Times New Roman" w:hAnsi="Times New Roman" w:cs="Times New Roman"/>
          <w:sz w:val="26"/>
          <w:szCs w:val="26"/>
          <w:lang w:val="it-IT"/>
        </w:rPr>
        <w:tab/>
        <w:t>- Duy trì tỷ lệ tiêm chủng đầy đủ 8 loại vắc xin ( lao, bạch hầu, ho gà, uốn ván, bại liệt, sởi, viêm gan B, Hib) cho trẻ dưới 1 tuổi;</w:t>
      </w:r>
    </w:p>
    <w:p w:rsidR="00722B25" w:rsidRDefault="00722B25" w:rsidP="003E6A04">
      <w:pPr>
        <w:ind w:left="-57" w:right="-57" w:firstLine="420"/>
        <w:jc w:val="both"/>
        <w:rPr>
          <w:rFonts w:ascii="Times New Roman" w:hAnsi="Times New Roman" w:cs="Times New Roman"/>
          <w:sz w:val="26"/>
          <w:szCs w:val="26"/>
          <w:lang w:val="it-IT"/>
        </w:rPr>
      </w:pPr>
      <w:r>
        <w:rPr>
          <w:rFonts w:ascii="Times New Roman" w:hAnsi="Times New Roman" w:cs="Times New Roman"/>
          <w:sz w:val="26"/>
          <w:szCs w:val="26"/>
          <w:lang w:val="it-IT"/>
        </w:rPr>
        <w:t>- Tiêm đầy đủ mũi vắc xin uốn ván cho phụ nữ có thai;</w:t>
      </w:r>
    </w:p>
    <w:p w:rsidR="00722B25" w:rsidRDefault="00722B25" w:rsidP="003E6A04">
      <w:pPr>
        <w:ind w:left="-57" w:right="-57" w:firstLine="420"/>
        <w:jc w:val="both"/>
        <w:rPr>
          <w:rFonts w:ascii="Times New Roman" w:hAnsi="Times New Roman" w:cs="Times New Roman"/>
          <w:sz w:val="26"/>
          <w:szCs w:val="26"/>
          <w:lang w:val="it-IT"/>
        </w:rPr>
      </w:pPr>
      <w:r>
        <w:rPr>
          <w:rFonts w:ascii="Times New Roman" w:hAnsi="Times New Roman" w:cs="Times New Roman"/>
          <w:sz w:val="26"/>
          <w:szCs w:val="26"/>
          <w:lang w:val="it-IT"/>
        </w:rPr>
        <w:t>- Tiêm vắc xin phòng viêm não Nhật Bản B cho trẻ trong tiêm chủng thường xuyên;</w:t>
      </w:r>
    </w:p>
    <w:p w:rsidR="00722B25" w:rsidRDefault="00722B25" w:rsidP="003E6A04">
      <w:pPr>
        <w:ind w:left="-57" w:right="-57" w:firstLine="420"/>
        <w:jc w:val="both"/>
        <w:rPr>
          <w:rFonts w:ascii="Times New Roman" w:hAnsi="Times New Roman" w:cs="Times New Roman"/>
          <w:sz w:val="26"/>
          <w:szCs w:val="26"/>
          <w:lang w:val="it-IT"/>
        </w:rPr>
      </w:pPr>
      <w:r>
        <w:rPr>
          <w:rFonts w:ascii="Times New Roman" w:hAnsi="Times New Roman" w:cs="Times New Roman"/>
          <w:sz w:val="26"/>
          <w:szCs w:val="26"/>
          <w:lang w:val="it-IT"/>
        </w:rPr>
        <w:t>- Triển khai tiêm nhắc vắc xin DPT và sởi Rubella cho trẻ 18 tháng;</w:t>
      </w:r>
    </w:p>
    <w:p w:rsidR="00722B25" w:rsidRPr="00231AEB" w:rsidRDefault="00722B25" w:rsidP="003E6A04">
      <w:pPr>
        <w:ind w:left="-57" w:right="-57" w:firstLine="420"/>
        <w:jc w:val="both"/>
        <w:rPr>
          <w:rFonts w:ascii="Times New Roman" w:hAnsi="Times New Roman" w:cs="Times New Roman"/>
          <w:sz w:val="26"/>
          <w:szCs w:val="26"/>
          <w:lang w:val="it-IT"/>
        </w:rPr>
      </w:pPr>
      <w:r>
        <w:rPr>
          <w:rFonts w:ascii="Times New Roman" w:hAnsi="Times New Roman" w:cs="Times New Roman"/>
          <w:sz w:val="26"/>
          <w:szCs w:val="26"/>
          <w:lang w:val="it-IT"/>
        </w:rPr>
        <w:t>- Duy trì tỷ lệ tiêm vắc xin viêm gan B sơ sinh; IPV</w:t>
      </w:r>
      <w:r w:rsidR="00495415">
        <w:rPr>
          <w:rFonts w:ascii="Times New Roman" w:hAnsi="Times New Roman" w:cs="Times New Roman"/>
          <w:sz w:val="26"/>
          <w:szCs w:val="26"/>
          <w:lang w:val="it-IT"/>
        </w:rPr>
        <w:t>.</w:t>
      </w:r>
    </w:p>
    <w:p w:rsidR="007967CA" w:rsidRDefault="007967CA" w:rsidP="003E6A04">
      <w:pPr>
        <w:ind w:left="-57" w:right="-57"/>
        <w:jc w:val="both"/>
        <w:rPr>
          <w:rFonts w:ascii="Times New Roman" w:hAnsi="Times New Roman" w:cs="Times New Roman"/>
          <w:b/>
          <w:color w:val="000000"/>
          <w:sz w:val="26"/>
          <w:szCs w:val="26"/>
        </w:rPr>
      </w:pPr>
      <w:r w:rsidRPr="0066151E">
        <w:rPr>
          <w:rFonts w:ascii="Times New Roman" w:hAnsi="Times New Roman" w:cs="Times New Roman"/>
          <w:b/>
          <w:color w:val="000000"/>
          <w:sz w:val="26"/>
          <w:szCs w:val="26"/>
        </w:rPr>
        <w:t>2. Nội dung kế hoạch</w:t>
      </w:r>
      <w:r w:rsidR="0066151E">
        <w:rPr>
          <w:rFonts w:ascii="Times New Roman" w:hAnsi="Times New Roman" w:cs="Times New Roman"/>
          <w:b/>
          <w:color w:val="000000"/>
          <w:sz w:val="26"/>
          <w:szCs w:val="26"/>
        </w:rPr>
        <w:t>:</w:t>
      </w:r>
    </w:p>
    <w:p w:rsidR="00547BE2" w:rsidRPr="00742A0B" w:rsidRDefault="00742A0B" w:rsidP="00742A0B">
      <w:pPr>
        <w:ind w:right="-57"/>
        <w:jc w:val="both"/>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2.1.</w:t>
      </w:r>
      <w:r w:rsidR="0066151E" w:rsidRPr="00742A0B">
        <w:rPr>
          <w:rFonts w:ascii="Times New Roman" w:hAnsi="Times New Roman" w:cs="Times New Roman"/>
          <w:b/>
          <w:color w:val="000000"/>
          <w:sz w:val="26"/>
          <w:szCs w:val="26"/>
        </w:rPr>
        <w:t xml:space="preserve">Chỉ tiêu: </w:t>
      </w:r>
    </w:p>
    <w:p w:rsidR="0097318B" w:rsidRPr="00547BE2" w:rsidRDefault="00547BE2" w:rsidP="003E6A04">
      <w:pPr>
        <w:ind w:left="-57" w:right="-57" w:firstLine="284"/>
        <w:jc w:val="both"/>
        <w:rPr>
          <w:rFonts w:ascii="Times New Roman" w:hAnsi="Times New Roman" w:cs="Times New Roman"/>
          <w:b/>
          <w:color w:val="000000"/>
          <w:sz w:val="26"/>
          <w:szCs w:val="26"/>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Số trẻ &lt;1t tiêm đầy đủ đạt: </w:t>
      </w:r>
      <w:r w:rsidR="0097318B" w:rsidRPr="00547BE2">
        <w:rPr>
          <w:rFonts w:ascii="Times New Roman" w:hAnsi="Times New Roman" w:cs="Times New Roman"/>
          <w:sz w:val="26"/>
          <w:szCs w:val="26"/>
        </w:rPr>
        <w:t>8</w:t>
      </w:r>
      <w:r w:rsidR="0097318B" w:rsidRPr="00547BE2">
        <w:rPr>
          <w:rFonts w:ascii="Times New Roman" w:hAnsi="Times New Roman" w:cs="Times New Roman"/>
          <w:sz w:val="26"/>
          <w:szCs w:val="26"/>
          <w:lang w:val="vi-VN"/>
        </w:rPr>
        <w:t>%</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Số trẻ &lt; 1t tiêm VGB &lt; 24h đạt: </w:t>
      </w:r>
      <w:r w:rsidR="0097318B" w:rsidRPr="00547BE2">
        <w:rPr>
          <w:rFonts w:ascii="Times New Roman" w:hAnsi="Times New Roman" w:cs="Times New Roman"/>
          <w:sz w:val="26"/>
          <w:szCs w:val="26"/>
        </w:rPr>
        <w:t>8</w:t>
      </w:r>
      <w:r w:rsidR="0097318B" w:rsidRPr="00547BE2">
        <w:rPr>
          <w:rFonts w:ascii="Times New Roman" w:hAnsi="Times New Roman" w:cs="Times New Roman"/>
          <w:sz w:val="26"/>
          <w:szCs w:val="26"/>
          <w:lang w:val="vi-VN"/>
        </w:rPr>
        <w:t>%</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Số trẻ &lt; 1t tiêm </w:t>
      </w:r>
      <w:r w:rsidR="0097318B" w:rsidRPr="00547BE2">
        <w:rPr>
          <w:rFonts w:ascii="Times New Roman" w:hAnsi="Times New Roman" w:cs="Times New Roman"/>
          <w:sz w:val="26"/>
          <w:szCs w:val="26"/>
        </w:rPr>
        <w:t>BCG</w:t>
      </w:r>
      <w:r w:rsidR="0097318B" w:rsidRPr="00547BE2">
        <w:rPr>
          <w:rFonts w:ascii="Times New Roman" w:hAnsi="Times New Roman" w:cs="Times New Roman"/>
          <w:sz w:val="26"/>
          <w:szCs w:val="26"/>
          <w:lang w:val="vi-VN"/>
        </w:rPr>
        <w:t xml:space="preserve">  đạt:</w:t>
      </w:r>
      <w:r w:rsidR="0097318B" w:rsidRPr="00547BE2">
        <w:rPr>
          <w:rFonts w:ascii="Times New Roman" w:hAnsi="Times New Roman" w:cs="Times New Roman"/>
          <w:sz w:val="26"/>
          <w:szCs w:val="26"/>
        </w:rPr>
        <w:t xml:space="preserve"> 8</w:t>
      </w:r>
      <w:r w:rsidR="0097318B" w:rsidRPr="00547BE2">
        <w:rPr>
          <w:rFonts w:ascii="Times New Roman" w:hAnsi="Times New Roman" w:cs="Times New Roman"/>
          <w:sz w:val="26"/>
          <w:szCs w:val="26"/>
          <w:lang w:val="vi-VN"/>
        </w:rPr>
        <w:t>%</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PNCT tiêm VAT 2 + đạt: </w:t>
      </w:r>
      <w:r w:rsidR="0097318B" w:rsidRPr="00547BE2">
        <w:rPr>
          <w:rFonts w:ascii="Times New Roman" w:hAnsi="Times New Roman" w:cs="Times New Roman"/>
          <w:sz w:val="26"/>
          <w:szCs w:val="26"/>
        </w:rPr>
        <w:t>8</w:t>
      </w:r>
      <w:r w:rsidR="0097318B" w:rsidRPr="00547BE2">
        <w:rPr>
          <w:rFonts w:ascii="Times New Roman" w:hAnsi="Times New Roman" w:cs="Times New Roman"/>
          <w:sz w:val="26"/>
          <w:szCs w:val="26"/>
          <w:lang w:val="vi-VN"/>
        </w:rPr>
        <w:t>%</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Trẻ được bảo vệ UVSS đạt:</w:t>
      </w:r>
      <w:r w:rsidR="0097318B" w:rsidRPr="00547BE2">
        <w:rPr>
          <w:rFonts w:ascii="Times New Roman" w:hAnsi="Times New Roman" w:cs="Times New Roman"/>
          <w:sz w:val="26"/>
          <w:szCs w:val="26"/>
        </w:rPr>
        <w:t xml:space="preserve"> 8</w:t>
      </w:r>
      <w:r w:rsidR="0097318B" w:rsidRPr="00547BE2">
        <w:rPr>
          <w:rFonts w:ascii="Times New Roman" w:hAnsi="Times New Roman" w:cs="Times New Roman"/>
          <w:sz w:val="26"/>
          <w:szCs w:val="26"/>
          <w:lang w:val="vi-VN"/>
        </w:rPr>
        <w:t xml:space="preserve"> %</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Trẻ được tiêm MR 18 tháng đạt </w:t>
      </w:r>
      <w:r w:rsidR="0097318B" w:rsidRPr="00547BE2">
        <w:rPr>
          <w:rFonts w:ascii="Times New Roman" w:hAnsi="Times New Roman" w:cs="Times New Roman"/>
          <w:sz w:val="26"/>
          <w:szCs w:val="26"/>
        </w:rPr>
        <w:t>: 8</w:t>
      </w:r>
      <w:r w:rsidR="0097318B" w:rsidRPr="00547BE2">
        <w:rPr>
          <w:rFonts w:ascii="Times New Roman" w:hAnsi="Times New Roman" w:cs="Times New Roman"/>
          <w:sz w:val="26"/>
          <w:szCs w:val="26"/>
          <w:lang w:val="vi-VN"/>
        </w:rPr>
        <w:t>%</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Trẻ được tiêm DPT 18 tháng đạt</w:t>
      </w:r>
      <w:r w:rsidR="0097318B" w:rsidRPr="00547BE2">
        <w:rPr>
          <w:rFonts w:ascii="Times New Roman" w:hAnsi="Times New Roman" w:cs="Times New Roman"/>
          <w:sz w:val="26"/>
          <w:szCs w:val="26"/>
        </w:rPr>
        <w:t>: 8</w:t>
      </w:r>
      <w:r w:rsidR="0097318B" w:rsidRPr="00547BE2">
        <w:rPr>
          <w:rFonts w:ascii="Times New Roman" w:hAnsi="Times New Roman" w:cs="Times New Roman"/>
          <w:sz w:val="26"/>
          <w:szCs w:val="26"/>
          <w:lang w:val="vi-VN"/>
        </w:rPr>
        <w:t>%</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Trẻ được tiêm VNNB mũi 2 đạt: </w:t>
      </w:r>
      <w:r w:rsidR="0097318B" w:rsidRPr="00547BE2">
        <w:rPr>
          <w:rFonts w:ascii="Times New Roman" w:hAnsi="Times New Roman" w:cs="Times New Roman"/>
          <w:sz w:val="26"/>
          <w:szCs w:val="26"/>
        </w:rPr>
        <w:t xml:space="preserve">8 </w:t>
      </w:r>
      <w:r w:rsidR="0097318B" w:rsidRPr="00547BE2">
        <w:rPr>
          <w:rFonts w:ascii="Times New Roman" w:hAnsi="Times New Roman" w:cs="Times New Roman"/>
          <w:sz w:val="26"/>
          <w:szCs w:val="26"/>
          <w:lang w:val="vi-VN"/>
        </w:rPr>
        <w:t xml:space="preserve">% </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Trẻ được tiêm VNNB mũi 3 đạt: </w:t>
      </w:r>
      <w:r w:rsidR="0097318B" w:rsidRPr="00547BE2">
        <w:rPr>
          <w:rFonts w:ascii="Times New Roman" w:hAnsi="Times New Roman" w:cs="Times New Roman"/>
          <w:sz w:val="26"/>
          <w:szCs w:val="26"/>
        </w:rPr>
        <w:t xml:space="preserve">8 </w:t>
      </w:r>
      <w:r w:rsidR="0097318B" w:rsidRPr="00547BE2">
        <w:rPr>
          <w:rFonts w:ascii="Times New Roman" w:hAnsi="Times New Roman" w:cs="Times New Roman"/>
          <w:sz w:val="26"/>
          <w:szCs w:val="26"/>
          <w:lang w:val="vi-VN"/>
        </w:rPr>
        <w:t>%</w:t>
      </w:r>
    </w:p>
    <w:p w:rsidR="0097318B" w:rsidRPr="00547BE2" w:rsidRDefault="00547BE2" w:rsidP="003E6A04">
      <w:pPr>
        <w:ind w:left="-57" w:right="-57" w:firstLine="284"/>
        <w:jc w:val="both"/>
        <w:rPr>
          <w:rFonts w:ascii="Times New Roman" w:hAnsi="Times New Roman" w:cs="Times New Roman"/>
          <w:sz w:val="26"/>
          <w:szCs w:val="26"/>
          <w:lang w:val="vi-VN"/>
        </w:rPr>
      </w:pPr>
      <w:r>
        <w:rPr>
          <w:rFonts w:ascii="Times New Roman" w:hAnsi="Times New Roman" w:cs="Times New Roman"/>
          <w:sz w:val="26"/>
          <w:szCs w:val="26"/>
        </w:rPr>
        <w:t>-</w:t>
      </w:r>
      <w:r w:rsidR="005D6015">
        <w:rPr>
          <w:rFonts w:ascii="Times New Roman" w:hAnsi="Times New Roman" w:cs="Times New Roman"/>
          <w:sz w:val="26"/>
          <w:szCs w:val="26"/>
        </w:rPr>
        <w:t xml:space="preserve"> </w:t>
      </w:r>
      <w:r w:rsidR="0097318B" w:rsidRPr="00547BE2">
        <w:rPr>
          <w:rFonts w:ascii="Times New Roman" w:hAnsi="Times New Roman" w:cs="Times New Roman"/>
          <w:sz w:val="26"/>
          <w:szCs w:val="26"/>
          <w:lang w:val="vi-VN"/>
        </w:rPr>
        <w:t xml:space="preserve">Số mũi tiêm </w:t>
      </w:r>
      <w:r w:rsidR="0097318B" w:rsidRPr="00547BE2">
        <w:rPr>
          <w:rFonts w:ascii="Times New Roman" w:hAnsi="Times New Roman" w:cs="Times New Roman"/>
          <w:sz w:val="26"/>
          <w:szCs w:val="26"/>
        </w:rPr>
        <w:t>IPV</w:t>
      </w:r>
      <w:r w:rsidR="0097318B" w:rsidRPr="00547BE2">
        <w:rPr>
          <w:rFonts w:ascii="Times New Roman" w:hAnsi="Times New Roman" w:cs="Times New Roman"/>
          <w:sz w:val="26"/>
          <w:szCs w:val="26"/>
          <w:lang w:val="vi-VN"/>
        </w:rPr>
        <w:t xml:space="preserve"> đạt: </w:t>
      </w:r>
      <w:r w:rsidR="0097318B" w:rsidRPr="00547BE2">
        <w:rPr>
          <w:rFonts w:ascii="Times New Roman" w:hAnsi="Times New Roman" w:cs="Times New Roman"/>
          <w:sz w:val="26"/>
          <w:szCs w:val="26"/>
        </w:rPr>
        <w:t xml:space="preserve">8 </w:t>
      </w:r>
      <w:r w:rsidR="0097318B" w:rsidRPr="00547BE2">
        <w:rPr>
          <w:rFonts w:ascii="Times New Roman" w:hAnsi="Times New Roman" w:cs="Times New Roman"/>
          <w:sz w:val="26"/>
          <w:szCs w:val="26"/>
          <w:lang w:val="vi-VN"/>
        </w:rPr>
        <w:t>%</w:t>
      </w:r>
    </w:p>
    <w:p w:rsidR="0097318B" w:rsidRDefault="0097318B" w:rsidP="003E6A04">
      <w:pPr>
        <w:ind w:left="-57" w:right="-57"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Giám sát các bệnh: Chết sơ sinh, sốt phát ban nghi sởi, liệt mềm cấp nghi bại liệt.</w:t>
      </w:r>
    </w:p>
    <w:p w:rsidR="0066151E" w:rsidRDefault="0097318B" w:rsidP="003E6A04">
      <w:pPr>
        <w:ind w:left="-57" w:right="-57"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Triển khai tiêm chiến dịch Td cho</w:t>
      </w:r>
      <w:r>
        <w:rPr>
          <w:sz w:val="28"/>
          <w:szCs w:val="28"/>
          <w:lang w:val="nl-NL"/>
        </w:rPr>
        <w:t xml:space="preserve"> </w:t>
      </w:r>
      <w:r w:rsidRPr="00B72724">
        <w:rPr>
          <w:rFonts w:ascii="Times New Roman" w:hAnsi="Times New Roman" w:cs="Times New Roman"/>
          <w:sz w:val="28"/>
          <w:szCs w:val="28"/>
          <w:lang w:val="nl-NL"/>
        </w:rPr>
        <w:t>trẻ 7 tuổi hoặc trẻ học lớp 2</w:t>
      </w:r>
      <w:r>
        <w:rPr>
          <w:rFonts w:ascii="Times New Roman" w:hAnsi="Times New Roman" w:cs="Times New Roman"/>
          <w:color w:val="000000"/>
          <w:sz w:val="26"/>
          <w:szCs w:val="26"/>
        </w:rPr>
        <w:t xml:space="preserve"> toàn Huyện (xây dựng kế hoạch riêng).</w:t>
      </w:r>
    </w:p>
    <w:p w:rsidR="00145864" w:rsidRPr="00145864" w:rsidRDefault="00A0705A" w:rsidP="003E6A04">
      <w:pPr>
        <w:ind w:left="-57" w:right="-57"/>
        <w:jc w:val="both"/>
        <w:rPr>
          <w:rFonts w:ascii="Times New Roman" w:hAnsi="Times New Roman" w:cs="Times New Roman"/>
          <w:b/>
          <w:bCs/>
          <w:sz w:val="26"/>
          <w:szCs w:val="26"/>
        </w:rPr>
      </w:pPr>
      <w:r>
        <w:rPr>
          <w:rFonts w:ascii="Times New Roman" w:hAnsi="Times New Roman" w:cs="Times New Roman"/>
          <w:b/>
          <w:bCs/>
          <w:sz w:val="26"/>
          <w:szCs w:val="26"/>
        </w:rPr>
        <w:t>2.2</w:t>
      </w:r>
      <w:r w:rsidR="00145864" w:rsidRPr="00145864">
        <w:rPr>
          <w:rFonts w:ascii="Times New Roman" w:hAnsi="Times New Roman" w:cs="Times New Roman"/>
          <w:b/>
          <w:bCs/>
          <w:sz w:val="26"/>
          <w:szCs w:val="26"/>
        </w:rPr>
        <w:t>. Địa điểm, thời gian</w:t>
      </w:r>
    </w:p>
    <w:p w:rsidR="00145864" w:rsidRPr="00145864" w:rsidRDefault="00145864" w:rsidP="003E6A04">
      <w:pPr>
        <w:ind w:left="-57" w:right="-57" w:firstLine="420"/>
        <w:jc w:val="both"/>
        <w:rPr>
          <w:rFonts w:ascii="Times New Roman" w:hAnsi="Times New Roman" w:cs="Times New Roman"/>
          <w:bCs/>
          <w:sz w:val="26"/>
          <w:szCs w:val="26"/>
        </w:rPr>
      </w:pPr>
      <w:r w:rsidRPr="00145864">
        <w:rPr>
          <w:rFonts w:ascii="Times New Roman" w:hAnsi="Times New Roman" w:cs="Times New Roman"/>
          <w:bCs/>
          <w:sz w:val="26"/>
          <w:szCs w:val="26"/>
        </w:rPr>
        <w:t>- Địa điểm: 14 đơn vị y tế xã, thị trấn</w:t>
      </w:r>
    </w:p>
    <w:p w:rsidR="00145864" w:rsidRPr="00145864" w:rsidRDefault="00145864" w:rsidP="003E6A04">
      <w:pPr>
        <w:ind w:left="-57" w:right="-57" w:firstLine="420"/>
        <w:jc w:val="both"/>
        <w:rPr>
          <w:sz w:val="26"/>
          <w:szCs w:val="26"/>
        </w:rPr>
      </w:pPr>
      <w:r w:rsidRPr="00145864">
        <w:rPr>
          <w:rFonts w:ascii="Times New Roman" w:hAnsi="Times New Roman" w:cs="Times New Roman"/>
          <w:bCs/>
          <w:sz w:val="26"/>
          <w:szCs w:val="26"/>
        </w:rPr>
        <w:t xml:space="preserve">- Thời gian: từ tháng </w:t>
      </w:r>
      <w:r w:rsidR="00992D96">
        <w:rPr>
          <w:rFonts w:ascii="Times New Roman" w:hAnsi="Times New Roman" w:cs="Times New Roman"/>
          <w:bCs/>
          <w:sz w:val="26"/>
          <w:szCs w:val="26"/>
        </w:rPr>
        <w:t>0</w:t>
      </w:r>
      <w:r w:rsidRPr="00145864">
        <w:rPr>
          <w:rFonts w:ascii="Times New Roman" w:hAnsi="Times New Roman" w:cs="Times New Roman"/>
          <w:bCs/>
          <w:sz w:val="26"/>
          <w:szCs w:val="26"/>
        </w:rPr>
        <w:t>1 năm 2022 đế</w:t>
      </w:r>
      <w:r w:rsidR="00992D96">
        <w:rPr>
          <w:rFonts w:ascii="Times New Roman" w:hAnsi="Times New Roman" w:cs="Times New Roman"/>
          <w:bCs/>
          <w:sz w:val="26"/>
          <w:szCs w:val="26"/>
        </w:rPr>
        <w:t>n tháng 03</w:t>
      </w:r>
      <w:r w:rsidRPr="00145864">
        <w:rPr>
          <w:rFonts w:ascii="Times New Roman" w:hAnsi="Times New Roman" w:cs="Times New Roman"/>
          <w:bCs/>
          <w:sz w:val="26"/>
          <w:szCs w:val="26"/>
        </w:rPr>
        <w:t xml:space="preserve"> năm 2022</w:t>
      </w:r>
    </w:p>
    <w:p w:rsidR="005079BA" w:rsidRDefault="00A0705A"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2.3</w:t>
      </w:r>
      <w:r w:rsidR="007E7D39">
        <w:rPr>
          <w:rFonts w:ascii="Times New Roman" w:hAnsi="Times New Roman" w:cs="Times New Roman"/>
          <w:b/>
          <w:sz w:val="26"/>
          <w:szCs w:val="26"/>
        </w:rPr>
        <w:t>. Nhiệm vụ cụ thể</w:t>
      </w:r>
      <w:r w:rsidR="003C363D">
        <w:rPr>
          <w:rFonts w:ascii="Times New Roman" w:hAnsi="Times New Roman" w:cs="Times New Roman"/>
          <w:b/>
          <w:sz w:val="26"/>
          <w:szCs w:val="26"/>
        </w:rPr>
        <w:t>:</w:t>
      </w:r>
    </w:p>
    <w:p w:rsidR="005079BA" w:rsidRDefault="00FF1822"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a</w:t>
      </w:r>
      <w:r w:rsidR="003C363D">
        <w:rPr>
          <w:rFonts w:ascii="Times New Roman" w:hAnsi="Times New Roman" w:cs="Times New Roman"/>
          <w:b/>
          <w:sz w:val="26"/>
          <w:szCs w:val="26"/>
        </w:rPr>
        <w:t>. Khoa y tế dự phòng:</w:t>
      </w:r>
    </w:p>
    <w:p w:rsidR="00E202A3" w:rsidRPr="00E202A3" w:rsidRDefault="00E202A3" w:rsidP="003E6A04">
      <w:pPr>
        <w:ind w:left="-57" w:right="-57" w:firstLine="720"/>
        <w:jc w:val="both"/>
        <w:rPr>
          <w:rFonts w:ascii="Times New Roman" w:hAnsi="Times New Roman" w:cs="Times New Roman"/>
          <w:sz w:val="26"/>
          <w:szCs w:val="26"/>
          <w:u w:val="single"/>
        </w:rPr>
      </w:pPr>
      <w:r w:rsidRPr="00E202A3">
        <w:rPr>
          <w:rFonts w:ascii="Times New Roman" w:hAnsi="Times New Roman" w:cs="Times New Roman"/>
          <w:b/>
          <w:sz w:val="26"/>
          <w:szCs w:val="26"/>
        </w:rPr>
        <w:t>- Giám sát chỉ đạo tuyến: thường xuyên tại 14 đơn vị y tế cơ sở về thực hiện sử dụng phần mềm tiêm chủng, cập nhật sổ sách, giấy tờ, vacxin, vật tư, công tác TTGDSK … chương trình tiêm chủng mở rộng nếu có gì sai sót chấn chỉnh kịp thời.( có biên bản giám sát)</w:t>
      </w:r>
    </w:p>
    <w:p w:rsidR="00E202A3" w:rsidRDefault="00E202A3" w:rsidP="003E6A04">
      <w:pPr>
        <w:ind w:left="-57" w:right="-57" w:firstLine="720"/>
        <w:jc w:val="both"/>
        <w:rPr>
          <w:rFonts w:ascii="Times New Roman" w:hAnsi="Times New Roman" w:cs="Times New Roman"/>
          <w:b/>
          <w:sz w:val="26"/>
          <w:szCs w:val="26"/>
        </w:rPr>
      </w:pPr>
      <w:r w:rsidRPr="00E202A3">
        <w:rPr>
          <w:rFonts w:ascii="Times New Roman" w:hAnsi="Times New Roman" w:cs="Times New Roman"/>
          <w:sz w:val="26"/>
          <w:szCs w:val="26"/>
        </w:rPr>
        <w:t>-</w:t>
      </w:r>
      <w:r w:rsidRPr="00E202A3">
        <w:rPr>
          <w:rFonts w:ascii="Times New Roman" w:hAnsi="Times New Roman" w:cs="Times New Roman"/>
          <w:b/>
          <w:sz w:val="26"/>
          <w:szCs w:val="26"/>
        </w:rPr>
        <w:t xml:space="preserve"> Giám sát buổi tiêm chủng thường qui: Giám sát công tác trước, trong và sau tiêm của các buổi tiêm chủng mở rộng, giám sát đột xuất để đánh giá công tác bảo quản và lưu trữ vắc xin.( Đính kèm lịch giám sát hàng tháng)</w:t>
      </w:r>
    </w:p>
    <w:p w:rsidR="005079BA" w:rsidRDefault="003C363D" w:rsidP="003E6A04">
      <w:pPr>
        <w:ind w:left="-57" w:right="-57" w:firstLine="720"/>
        <w:jc w:val="both"/>
        <w:rPr>
          <w:rFonts w:ascii="Times New Roman" w:hAnsi="Times New Roman" w:cs="Times New Roman"/>
          <w:b/>
          <w:sz w:val="26"/>
          <w:szCs w:val="26"/>
        </w:rPr>
      </w:pPr>
      <w:r>
        <w:rPr>
          <w:rFonts w:ascii="Times New Roman" w:hAnsi="Times New Roman" w:cs="Times New Roman"/>
          <w:b/>
          <w:sz w:val="26"/>
          <w:szCs w:val="26"/>
        </w:rPr>
        <w:t>- Tổ chức lớp tập huấn lớp kiến thức chương trình Tiêm chủng mở rộng cho tuyến xã.</w:t>
      </w:r>
    </w:p>
    <w:p w:rsidR="005079BA" w:rsidRDefault="003C363D" w:rsidP="003E6A04">
      <w:pPr>
        <w:ind w:left="-57" w:right="-57" w:firstLine="720"/>
        <w:jc w:val="both"/>
        <w:rPr>
          <w:rFonts w:ascii="Times New Roman" w:hAnsi="Times New Roman" w:cs="Times New Roman"/>
          <w:b/>
          <w:sz w:val="26"/>
          <w:szCs w:val="26"/>
        </w:rPr>
      </w:pPr>
      <w:r>
        <w:rPr>
          <w:rFonts w:ascii="Times New Roman" w:hAnsi="Times New Roman"/>
          <w:sz w:val="26"/>
          <w:szCs w:val="26"/>
        </w:rPr>
        <w:t>- Tổ chức các hoạt động TCMR của tuyến y tế xã, thị trấn đúng quy định; đảm  bảo an toàn tiêm chủng và các biện pháp phòng chống lây nhiễm vi rút Sars-CoV-2 theo Chỉ thị số 19/CT-TTg ngày 24/4/2020.</w:t>
      </w:r>
    </w:p>
    <w:p w:rsidR="005079BA" w:rsidRDefault="003C363D" w:rsidP="003E6A04">
      <w:pPr>
        <w:ind w:left="-57" w:right="-57" w:firstLine="720"/>
        <w:jc w:val="both"/>
        <w:rPr>
          <w:rFonts w:ascii="Times New Roman" w:hAnsi="Times New Roman" w:cs="Times New Roman"/>
          <w:sz w:val="26"/>
          <w:szCs w:val="26"/>
        </w:rPr>
      </w:pPr>
      <w:r>
        <w:rPr>
          <w:rFonts w:ascii="Times New Roman" w:hAnsi="Times New Roman" w:cs="Times New Roman"/>
          <w:sz w:val="26"/>
          <w:szCs w:val="26"/>
        </w:rPr>
        <w:t>- Thực hiện tốt các quy định về hoạt động tiêm chủng theo đúng nghị định số 104/2016/NĐ - CP ngày 01/7/2016 của Bộ Y tế về việc “quy định chung về hoạt động tiêm chủng” và thông tư số 34/2018/TT-BYT ngày 16/11/2018 của Bộ y tế về việc quy định chi tiết một số điều của nghị định 104/2016/NĐ-CP ngày 01/7/2016 về hoạt động tiêm chủng.</w:t>
      </w:r>
    </w:p>
    <w:p w:rsidR="005079BA" w:rsidRDefault="003C363D" w:rsidP="003E6A04">
      <w:pPr>
        <w:ind w:left="-57" w:right="-57" w:firstLine="720"/>
        <w:jc w:val="both"/>
        <w:rPr>
          <w:rFonts w:ascii="Times New Roman" w:hAnsi="Times New Roman" w:cs="Times New Roman"/>
          <w:sz w:val="26"/>
          <w:szCs w:val="26"/>
          <w:u w:val="single"/>
        </w:rPr>
      </w:pPr>
      <w:r>
        <w:rPr>
          <w:rFonts w:ascii="Times New Roman" w:hAnsi="Times New Roman" w:cs="Times New Roman"/>
          <w:sz w:val="26"/>
          <w:szCs w:val="26"/>
        </w:rPr>
        <w:t>- Củng cố hồ sơ sổ sách bằng giấy và phần mềm, đánh giá tiến độ tiêm chủng hàng tháng, thống kê các trường hợp phản ứng nhẹ, nặng sau tiêm chủng báo cáo kịp thời lên tuyến trên, quản lý vắc xin và dụng cụ y tế tuyến xã, tăng cường công tác kiểm tra giám sát hạn chế thấp nhất tỉ lệ hao phí vắc xin.</w:t>
      </w:r>
    </w:p>
    <w:p w:rsidR="005079BA" w:rsidRDefault="003C363D" w:rsidP="003E6A04">
      <w:pPr>
        <w:ind w:left="-57" w:right="-57" w:firstLine="720"/>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Tổ chức phối hợp cùng các kho</w:t>
      </w:r>
      <w:r w:rsidR="00E64232">
        <w:rPr>
          <w:rFonts w:ascii="Times New Roman" w:hAnsi="Times New Roman" w:cs="Times New Roman"/>
          <w:sz w:val="26"/>
          <w:szCs w:val="26"/>
        </w:rPr>
        <w:t>a, phòng,</w:t>
      </w:r>
      <w:r>
        <w:rPr>
          <w:rFonts w:ascii="Times New Roman" w:hAnsi="Times New Roman" w:cs="Times New Roman"/>
          <w:sz w:val="26"/>
          <w:szCs w:val="26"/>
        </w:rPr>
        <w:t xml:space="preserve"> trạm, kiểm tra, giám sát ca sốt phát ban nghi sởi, liệt mềm cấp,</w:t>
      </w:r>
      <w:r w:rsidR="00E64232">
        <w:rPr>
          <w:rFonts w:ascii="Times New Roman" w:hAnsi="Times New Roman" w:cs="Times New Roman"/>
          <w:sz w:val="26"/>
          <w:szCs w:val="26"/>
        </w:rPr>
        <w:t xml:space="preserve"> </w:t>
      </w:r>
      <w:r>
        <w:rPr>
          <w:rFonts w:ascii="Times New Roman" w:hAnsi="Times New Roman" w:cs="Times New Roman"/>
          <w:sz w:val="26"/>
          <w:szCs w:val="26"/>
        </w:rPr>
        <w:t>ho gà, chết sơ sinh, nếu có xảy ra trên địa bàn.</w:t>
      </w:r>
    </w:p>
    <w:p w:rsidR="005079BA" w:rsidRDefault="003C363D" w:rsidP="003E6A04">
      <w:pPr>
        <w:ind w:left="-57" w:right="-57" w:firstLine="720"/>
        <w:jc w:val="both"/>
        <w:rPr>
          <w:rFonts w:ascii="Times New Roman" w:hAnsi="Times New Roman" w:cs="Times New Roman"/>
          <w:sz w:val="26"/>
          <w:szCs w:val="26"/>
        </w:rPr>
      </w:pPr>
      <w:r>
        <w:rPr>
          <w:rFonts w:ascii="Times New Roman" w:hAnsi="Times New Roman" w:cs="Times New Roman"/>
          <w:sz w:val="26"/>
          <w:szCs w:val="26"/>
        </w:rPr>
        <w:t>- Thực hiện giám sát dây chuyền lạnh tại khoa KBCC-HS-LCK, Khoa CSSKSS, phòng vacxin dịch vụ: 01 tháng/01 lần hoặc đột xuất khi có đoàn kiểm tra, có lưu biên bản giám sát tại khoa, phòng.</w:t>
      </w:r>
    </w:p>
    <w:p w:rsidR="005079BA" w:rsidRDefault="003C363D" w:rsidP="003E6A04">
      <w:pPr>
        <w:ind w:left="-57" w:right="-57" w:firstLineChars="250" w:firstLine="650"/>
        <w:jc w:val="both"/>
        <w:rPr>
          <w:rFonts w:ascii="Times New Roman" w:hAnsi="Times New Roman" w:cs="Times New Roman"/>
          <w:sz w:val="26"/>
          <w:szCs w:val="26"/>
        </w:rPr>
      </w:pPr>
      <w:r>
        <w:rPr>
          <w:rFonts w:ascii="Times New Roman" w:hAnsi="Times New Roman" w:cs="Times New Roman"/>
          <w:sz w:val="26"/>
          <w:szCs w:val="26"/>
        </w:rPr>
        <w:lastRenderedPageBreak/>
        <w:t>- Thực hiện báo cáo tháng, quý, năm, báo cáo đột xuất theo đúng quy định của chương trình.</w:t>
      </w:r>
    </w:p>
    <w:p w:rsidR="005079BA" w:rsidRDefault="003C363D" w:rsidP="003E6A04">
      <w:pPr>
        <w:ind w:left="-57" w:right="-57" w:firstLineChars="250" w:firstLine="650"/>
        <w:jc w:val="both"/>
        <w:rPr>
          <w:rFonts w:ascii="Times New Roman" w:hAnsi="Times New Roman" w:cs="Times New Roman"/>
          <w:sz w:val="26"/>
          <w:szCs w:val="26"/>
        </w:rPr>
      </w:pPr>
      <w:r>
        <w:rPr>
          <w:rFonts w:ascii="Times New Roman" w:hAnsi="Times New Roman" w:cs="Times New Roman"/>
          <w:sz w:val="26"/>
          <w:szCs w:val="26"/>
        </w:rPr>
        <w:t>- Thực hiện quyết toán kinh phí chương trình theo kinh phí phân bổ cho chương trình mục tiêu y tế quốc gia năm 20</w:t>
      </w:r>
      <w:r w:rsidR="0069003F">
        <w:rPr>
          <w:rFonts w:ascii="Times New Roman" w:hAnsi="Times New Roman" w:cs="Times New Roman"/>
          <w:sz w:val="26"/>
          <w:szCs w:val="26"/>
        </w:rPr>
        <w:t>22</w:t>
      </w:r>
      <w:r>
        <w:rPr>
          <w:rFonts w:ascii="Times New Roman" w:hAnsi="Times New Roman" w:cs="Times New Roman"/>
          <w:sz w:val="26"/>
          <w:szCs w:val="26"/>
        </w:rPr>
        <w:t xml:space="preserve"> đã được sở y tế phê duyệt.</w:t>
      </w:r>
    </w:p>
    <w:p w:rsidR="005079BA" w:rsidRDefault="00B35645" w:rsidP="003E6A04">
      <w:pPr>
        <w:ind w:left="-57" w:right="-57"/>
        <w:jc w:val="both"/>
        <w:rPr>
          <w:rFonts w:ascii="Times New Roman" w:hAnsi="Times New Roman" w:cs="Times New Roman"/>
          <w:b/>
          <w:bCs/>
          <w:sz w:val="26"/>
          <w:szCs w:val="26"/>
        </w:rPr>
      </w:pPr>
      <w:r>
        <w:rPr>
          <w:rFonts w:ascii="Times New Roman" w:hAnsi="Times New Roman" w:cs="Times New Roman"/>
          <w:b/>
          <w:bCs/>
          <w:sz w:val="26"/>
          <w:szCs w:val="26"/>
        </w:rPr>
        <w:t>b.</w:t>
      </w:r>
      <w:r w:rsidR="0055226A">
        <w:rPr>
          <w:rFonts w:ascii="Times New Roman" w:hAnsi="Times New Roman" w:cs="Times New Roman"/>
          <w:b/>
          <w:bCs/>
          <w:sz w:val="26"/>
          <w:szCs w:val="26"/>
        </w:rPr>
        <w:t xml:space="preserve"> </w:t>
      </w:r>
      <w:r w:rsidR="003C363D">
        <w:rPr>
          <w:rFonts w:ascii="Times New Roman" w:hAnsi="Times New Roman" w:cs="Times New Roman"/>
          <w:b/>
          <w:bCs/>
          <w:sz w:val="26"/>
          <w:szCs w:val="26"/>
        </w:rPr>
        <w:t>Khoa Dược:</w:t>
      </w:r>
    </w:p>
    <w:p w:rsidR="005079BA" w:rsidRDefault="003C363D" w:rsidP="003E6A04">
      <w:pPr>
        <w:ind w:left="-57" w:right="-57" w:firstLineChars="250" w:firstLine="650"/>
        <w:rPr>
          <w:rFonts w:ascii="Times New Roman" w:hAnsi="Times New Roman" w:cs="Times New Roman"/>
          <w:color w:val="000000"/>
          <w:sz w:val="26"/>
          <w:szCs w:val="26"/>
        </w:rPr>
      </w:pPr>
      <w:r>
        <w:rPr>
          <w:rFonts w:ascii="Times New Roman" w:hAnsi="Times New Roman" w:cs="Times New Roman"/>
          <w:color w:val="000000"/>
          <w:sz w:val="26"/>
          <w:szCs w:val="26"/>
        </w:rPr>
        <w:t>- Thực hiện nghiêm túc nghị định 104/NĐ-CP ngày 01/07/2016 về việc “quy định về hoạt động tiêm chủng” và thông tư số 34/2018/TT-BYT ngày 16/11/2018 của Bộ y tế về việc quy định chi tiết một số điều của nghị định 104/2016/NĐ-CP ngày 01/7/2016 về hoạt động tiêm chủng.</w:t>
      </w:r>
    </w:p>
    <w:p w:rsidR="005079BA" w:rsidRDefault="003C363D" w:rsidP="003E6A04">
      <w:pPr>
        <w:ind w:left="-57" w:right="-57"/>
        <w:rPr>
          <w:rFonts w:ascii="Times New Roman" w:hAnsi="Times New Roman" w:cs="Times New Roman"/>
          <w:color w:val="000000"/>
          <w:sz w:val="26"/>
          <w:szCs w:val="26"/>
        </w:rPr>
      </w:pPr>
      <w:r>
        <w:rPr>
          <w:rFonts w:ascii="Times New Roman" w:hAnsi="Times New Roman" w:cs="Times New Roman"/>
          <w:color w:val="000000"/>
          <w:sz w:val="26"/>
          <w:szCs w:val="26"/>
        </w:rPr>
        <w:t xml:space="preserve">          - Thực hiện cập nhật thường xuyên, kịp thời hồ sơ dây chuyền lạnh.</w:t>
      </w:r>
    </w:p>
    <w:p w:rsidR="005079BA" w:rsidRDefault="003C363D" w:rsidP="003E6A04">
      <w:pPr>
        <w:ind w:left="-57" w:right="-57" w:firstLineChars="250" w:firstLine="650"/>
        <w:jc w:val="both"/>
        <w:rPr>
          <w:rFonts w:ascii="Times New Roman" w:hAnsi="Times New Roman" w:cs="Times New Roman"/>
          <w:sz w:val="26"/>
          <w:szCs w:val="26"/>
        </w:rPr>
      </w:pPr>
      <w:r>
        <w:rPr>
          <w:rFonts w:ascii="Times New Roman" w:hAnsi="Times New Roman" w:cs="Times New Roman"/>
          <w:sz w:val="26"/>
          <w:szCs w:val="26"/>
        </w:rPr>
        <w:t>- Hằng tháng nhận vắc xin và y dụng cụ từ tuyến tỉnh, thực hiện bảo quản vacxin theo đúng quy định của chương trình, đồng thời thực hiện công tác xuất kho để cung cấp đầy đủ vacxin cho tuyến xã, khoa ngoại sản phục vụ tốt cho công tác tiêm chủng.</w:t>
      </w:r>
    </w:p>
    <w:p w:rsidR="005079BA" w:rsidRDefault="009C3044"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c.</w:t>
      </w:r>
      <w:r w:rsidR="003C363D">
        <w:rPr>
          <w:rFonts w:ascii="Times New Roman" w:hAnsi="Times New Roman" w:cs="Times New Roman"/>
          <w:b/>
          <w:sz w:val="26"/>
          <w:szCs w:val="26"/>
        </w:rPr>
        <w:t>Trạm y tế xã thị trấn:</w:t>
      </w:r>
    </w:p>
    <w:p w:rsidR="005079BA" w:rsidRDefault="003C363D" w:rsidP="003E6A04">
      <w:pPr>
        <w:ind w:left="-57" w:right="-57" w:firstLineChars="259" w:firstLine="673"/>
        <w:jc w:val="both"/>
        <w:rPr>
          <w:rFonts w:ascii="Times New Roman" w:hAnsi="Times New Roman" w:cs="Times New Roman"/>
          <w:b/>
          <w:sz w:val="26"/>
          <w:szCs w:val="26"/>
        </w:rPr>
      </w:pPr>
      <w:r>
        <w:rPr>
          <w:rFonts w:ascii="Times New Roman" w:hAnsi="Times New Roman"/>
          <w:sz w:val="26"/>
          <w:szCs w:val="26"/>
        </w:rPr>
        <w:t>- Tổ chức các hoạt động TCMR của tuyến y tế xã, thị trấn đúng quy định; đảm  bảo an toàn tiêm chủng và các biện pháp phòng chống lây nhiễm vi rút Sars-CoV-2 theo Chỉ thị số</w:t>
      </w:r>
      <w:r w:rsidR="00D57F0D">
        <w:rPr>
          <w:rFonts w:ascii="Times New Roman" w:hAnsi="Times New Roman"/>
          <w:sz w:val="26"/>
          <w:szCs w:val="26"/>
        </w:rPr>
        <w:t xml:space="preserve"> 19/CT-TTg ngày 24/4/2021</w:t>
      </w:r>
      <w:r>
        <w:rPr>
          <w:rFonts w:ascii="Times New Roman" w:hAnsi="Times New Roman"/>
          <w:sz w:val="26"/>
          <w:szCs w:val="26"/>
        </w:rPr>
        <w:t>.</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Tổ chức triển khai công tác tiêm chủng mở rộng thường xuyên hàng tháng tại đơn vị. Thực hiện tốt nghị định số 104/2016/NĐ - CP ngày 01/7/2016 của Bộ Y tế về việc “quy định chung về hoạt động tiêm chủng”</w:t>
      </w:r>
      <w:r>
        <w:rPr>
          <w:rFonts w:ascii="Times New Roman" w:hAnsi="Times New Roman" w:cs="Times New Roman"/>
          <w:b/>
          <w:sz w:val="26"/>
          <w:szCs w:val="26"/>
        </w:rPr>
        <w:t xml:space="preserve">- </w:t>
      </w:r>
      <w:r>
        <w:rPr>
          <w:rFonts w:ascii="Times New Roman" w:hAnsi="Times New Roman" w:cs="Times New Roman"/>
          <w:sz w:val="26"/>
          <w:szCs w:val="26"/>
        </w:rPr>
        <w:t xml:space="preserve">Phân công cán bộ phụ trách từng thôn nắm được các đối tượng trong diện tiêm chủng. Quản lý và cập nhật các sổ sách tiêm chủng. </w:t>
      </w:r>
    </w:p>
    <w:p w:rsidR="005079BA" w:rsidRDefault="003C363D" w:rsidP="003E6A04">
      <w:pPr>
        <w:ind w:left="-57" w:right="-57" w:firstLineChars="229" w:firstLine="595"/>
        <w:rPr>
          <w:rFonts w:ascii="Times New Roman" w:hAnsi="Times New Roman" w:cs="Times New Roman"/>
          <w:sz w:val="26"/>
          <w:szCs w:val="26"/>
        </w:rPr>
      </w:pPr>
      <w:r>
        <w:rPr>
          <w:rFonts w:ascii="Times New Roman" w:hAnsi="Times New Roman" w:cs="Times New Roman"/>
          <w:color w:val="000000"/>
          <w:sz w:val="26"/>
          <w:szCs w:val="26"/>
        </w:rPr>
        <w:t>- Thực hiện nghiêm túc quyết định số 2470/QĐ- BYT của Bộ y tế ban hành ngày 14 tháng 6 năm 2019 về việc hướng dẫn khám sàng lọc trước tiêm chủng đối với trẻ em.</w:t>
      </w:r>
    </w:p>
    <w:p w:rsidR="005079BA" w:rsidRDefault="003C363D" w:rsidP="003E6A04">
      <w:pPr>
        <w:ind w:left="-57" w:right="-57" w:firstLineChars="230" w:firstLine="598"/>
        <w:jc w:val="both"/>
        <w:rPr>
          <w:rFonts w:ascii="Times New Roman" w:hAnsi="Times New Roman" w:cs="Times New Roman"/>
          <w:sz w:val="26"/>
          <w:szCs w:val="26"/>
        </w:rPr>
      </w:pPr>
      <w:r>
        <w:rPr>
          <w:rFonts w:ascii="Times New Roman" w:hAnsi="Times New Roman" w:cs="Times New Roman"/>
          <w:sz w:val="26"/>
          <w:szCs w:val="26"/>
        </w:rPr>
        <w:t>- Điều tra thống kê các đối tượng dưới 01 tuổi trên địa bàn.</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Điều tra thống kê các đối tượng trẻ em 18 tháng trên địa bàn.</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xml:space="preserve">- Điều tra thống kê các đối tượng trẻ em tiêm viêm não nhật bản B. </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Điều tra thống kê các đối tượng phụ nữ mang thai trên địa bàn.</w:t>
      </w:r>
    </w:p>
    <w:p w:rsidR="005079BA" w:rsidRDefault="003C363D" w:rsidP="003E6A04">
      <w:pPr>
        <w:ind w:left="-57" w:right="-57" w:firstLineChars="229" w:firstLine="595"/>
        <w:jc w:val="both"/>
        <w:rPr>
          <w:rFonts w:ascii="Times New Roman" w:hAnsi="Times New Roman" w:cs="Times New Roman"/>
          <w:b/>
          <w:i/>
          <w:sz w:val="26"/>
          <w:szCs w:val="26"/>
        </w:rPr>
      </w:pPr>
      <w:r>
        <w:rPr>
          <w:rFonts w:ascii="Times New Roman" w:hAnsi="Times New Roman" w:cs="Times New Roman"/>
          <w:sz w:val="26"/>
          <w:szCs w:val="26"/>
        </w:rPr>
        <w:t>- D</w:t>
      </w:r>
      <w:r>
        <w:rPr>
          <w:rFonts w:ascii="Times New Roman" w:hAnsi="Times New Roman" w:cs="Times New Roman"/>
          <w:sz w:val="26"/>
          <w:szCs w:val="26"/>
          <w:lang w:val="vi-VN"/>
        </w:rPr>
        <w:t xml:space="preserve">ự trù </w:t>
      </w:r>
      <w:r>
        <w:rPr>
          <w:rFonts w:ascii="Times New Roman" w:hAnsi="Times New Roman" w:cs="Times New Roman"/>
          <w:sz w:val="26"/>
          <w:szCs w:val="26"/>
        </w:rPr>
        <w:t>vacxin và vật tư y tế,</w:t>
      </w:r>
      <w:r>
        <w:rPr>
          <w:rFonts w:ascii="Times New Roman" w:hAnsi="Times New Roman" w:cs="Times New Roman"/>
          <w:sz w:val="26"/>
          <w:szCs w:val="26"/>
          <w:lang w:val="vi-VN"/>
        </w:rPr>
        <w:t xml:space="preserve"> </w:t>
      </w:r>
      <w:r>
        <w:rPr>
          <w:rFonts w:ascii="Times New Roman" w:hAnsi="Times New Roman" w:cs="Times New Roman"/>
          <w:sz w:val="26"/>
          <w:szCs w:val="26"/>
        </w:rPr>
        <w:t>lập kế hoạch cho tháng sau bám sát vào đối tượng cụ thể của từng đơn vị. (</w:t>
      </w:r>
      <w:r>
        <w:rPr>
          <w:rFonts w:ascii="Times New Roman" w:hAnsi="Times New Roman" w:cs="Times New Roman"/>
          <w:b/>
          <w:i/>
          <w:sz w:val="26"/>
          <w:szCs w:val="26"/>
        </w:rPr>
        <w:t>Nộp báo cáo bằng văn bản và dự trù vacxin tháng kế tiếp vào ngày 25 của tháng tạ</w:t>
      </w:r>
      <w:r w:rsidR="0039587A">
        <w:rPr>
          <w:rFonts w:ascii="Times New Roman" w:hAnsi="Times New Roman" w:cs="Times New Roman"/>
          <w:b/>
          <w:i/>
          <w:sz w:val="26"/>
          <w:szCs w:val="26"/>
        </w:rPr>
        <w:t>i khoa</w:t>
      </w:r>
      <w:r>
        <w:rPr>
          <w:rFonts w:ascii="Times New Roman" w:hAnsi="Times New Roman" w:cs="Times New Roman"/>
          <w:b/>
          <w:i/>
          <w:sz w:val="26"/>
          <w:szCs w:val="26"/>
        </w:rPr>
        <w:t xml:space="preserve"> YTDP Bảo Lâm)</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Tuyên truyền giáo dục sức khỏe cho nhân dân trên địa bàn hiểu rõ về các bệnh trong chương trinh TCMR, và lợi ích của việc tiêm phòng vacxin trong chương trình TCMR.</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Treo pano - áp phích - tranh ảnh về các bệnh trong chương trình TCMR ở nơi đông dân cư.</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Phối kết hợp với chương trình sức khỏe sinh sản, y tế thôn bản, công an, chính quyền địa phương để xác định đối tượng trẻ em &lt; 1 tuổi, phụ nữ có thai trên địa bàn.</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Tổ chức tiêm chủng đồng loạt trên địa bàn toàn huyện vào ngày 15-16-17 và ngày 23 hằng tháng.</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Phân tích đánh giá tiến độ tiêm chủng hàng tháng và có kế hoạch cho tháng tới.</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Quản lý được đối tượng trong diện tiêm chủng để dự trù số lượng vắc xin hợp lý.</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Thực hiện cập nhật thường xuyên, kịp thời hồ sơ dây chuyền lạnh.Tất cả sổ sách quản lý chương trình phải được cập nhật kịp thời, đầy đủ, có đóng dấu giáp lai.</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Phối hợp với y tế thôn bản, công an, chính quyền địa phương tổ chức điều tra quản lý nắm chắc đối tượng, Hạn chế thấp nhất tỷ lệ bỏ sót mũi tiêm.</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lastRenderedPageBreak/>
        <w:t>- Cán bộ y tế cơ sở phải sử dụng thành thạo phần mềm chương trình tiêm chủng mở rộng.</w:t>
      </w:r>
    </w:p>
    <w:p w:rsidR="005079BA" w:rsidRDefault="003C363D" w:rsidP="003E6A04">
      <w:pPr>
        <w:ind w:left="-57" w:right="-57" w:firstLineChars="229" w:firstLine="595"/>
        <w:jc w:val="both"/>
        <w:rPr>
          <w:rFonts w:ascii="Times New Roman" w:hAnsi="Times New Roman" w:cs="Times New Roman"/>
          <w:sz w:val="26"/>
          <w:szCs w:val="26"/>
        </w:rPr>
      </w:pPr>
      <w:r>
        <w:rPr>
          <w:rFonts w:ascii="Times New Roman" w:hAnsi="Times New Roman" w:cs="Times New Roman"/>
          <w:sz w:val="26"/>
          <w:szCs w:val="26"/>
        </w:rPr>
        <w:t>- 100% cán bộ tại trạm, PKĐKKV được tập huấn kiến thức an toàn tiêm chủng, giấy xác nhận kiến thức an toàn tiêm chủng phải còn hạn sử dụng.</w:t>
      </w:r>
    </w:p>
    <w:p w:rsidR="005079BA" w:rsidRDefault="00905915" w:rsidP="003E6A04">
      <w:pPr>
        <w:ind w:left="-57" w:right="-57"/>
        <w:jc w:val="both"/>
        <w:rPr>
          <w:rFonts w:ascii="Times New Roman" w:hAnsi="Times New Roman" w:cs="Times New Roman"/>
          <w:b/>
          <w:sz w:val="26"/>
          <w:szCs w:val="26"/>
          <w:lang w:val="vi-VN"/>
        </w:rPr>
      </w:pPr>
      <w:r>
        <w:rPr>
          <w:rFonts w:ascii="Times New Roman" w:hAnsi="Times New Roman" w:cs="Times New Roman"/>
          <w:b/>
          <w:sz w:val="26"/>
          <w:szCs w:val="26"/>
          <w:lang w:val="it-IT"/>
        </w:rPr>
        <w:t>II</w:t>
      </w:r>
      <w:r w:rsidR="003C363D">
        <w:rPr>
          <w:rFonts w:ascii="Times New Roman" w:hAnsi="Times New Roman" w:cs="Times New Roman"/>
          <w:b/>
          <w:sz w:val="26"/>
          <w:szCs w:val="26"/>
          <w:lang w:val="it-IT"/>
        </w:rPr>
        <w:t>. Điều kiện đảm bảo:</w:t>
      </w:r>
    </w:p>
    <w:p w:rsidR="005079BA" w:rsidRDefault="003C363D"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1.Nhân lực:</w:t>
      </w:r>
    </w:p>
    <w:p w:rsidR="005079BA" w:rsidRPr="00AB2F35" w:rsidRDefault="003C363D" w:rsidP="003E6A04">
      <w:pPr>
        <w:ind w:left="-57" w:right="-57"/>
        <w:jc w:val="both"/>
        <w:rPr>
          <w:rFonts w:ascii="Times New Roman" w:hAnsi="Times New Roman" w:cs="Times New Roman"/>
          <w:sz w:val="26"/>
          <w:szCs w:val="26"/>
          <w:u w:val="single"/>
        </w:rPr>
      </w:pPr>
      <w:r w:rsidRPr="00AB2F35">
        <w:rPr>
          <w:rFonts w:ascii="Times New Roman" w:hAnsi="Times New Roman" w:cs="Times New Roman"/>
          <w:sz w:val="26"/>
          <w:szCs w:val="26"/>
        </w:rPr>
        <w:t xml:space="preserve">      </w:t>
      </w:r>
      <w:r w:rsidRPr="00AB2F35">
        <w:rPr>
          <w:rFonts w:ascii="Times New Roman" w:hAnsi="Times New Roman" w:cs="Times New Roman"/>
          <w:sz w:val="26"/>
          <w:szCs w:val="26"/>
        </w:rPr>
        <w:tab/>
      </w:r>
      <w:r w:rsidR="00AB2F35" w:rsidRPr="00AB2F35">
        <w:rPr>
          <w:rFonts w:ascii="Times New Roman" w:hAnsi="Times New Roman" w:cs="Times New Roman"/>
          <w:sz w:val="26"/>
          <w:szCs w:val="26"/>
        </w:rPr>
        <w:t>Nhân viên y tế Huyện, xã, Thị trấn, Y tế thôn bản, cộng tác viên, cùng các ban ngành đoàn thể</w:t>
      </w:r>
      <w:r w:rsidRPr="00AB2F35">
        <w:rPr>
          <w:rFonts w:ascii="Times New Roman" w:hAnsi="Times New Roman" w:cs="Times New Roman"/>
          <w:sz w:val="26"/>
          <w:szCs w:val="26"/>
        </w:rPr>
        <w:t>.</w:t>
      </w:r>
    </w:p>
    <w:p w:rsidR="005079BA" w:rsidRDefault="003C363D"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2.Vật lực:</w:t>
      </w:r>
    </w:p>
    <w:p w:rsidR="005079BA" w:rsidRDefault="003C363D"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t xml:space="preserve">  </w:t>
      </w:r>
      <w:r>
        <w:rPr>
          <w:rFonts w:ascii="Times New Roman" w:hAnsi="Times New Roman" w:cs="Times New Roman"/>
          <w:sz w:val="26"/>
          <w:szCs w:val="26"/>
        </w:rPr>
        <w:t>Vắc xin, vật tư tiêm chủng, tài liệu truyền thông do TTYT dự phòng tỉnh cung cấp.</w:t>
      </w:r>
    </w:p>
    <w:p w:rsidR="005079BA" w:rsidRDefault="003C363D" w:rsidP="003E6A04">
      <w:pPr>
        <w:ind w:left="-57" w:right="-57"/>
        <w:jc w:val="both"/>
        <w:rPr>
          <w:rFonts w:ascii="Times New Roman" w:hAnsi="Times New Roman" w:cs="Times New Roman"/>
          <w:b/>
          <w:sz w:val="26"/>
          <w:szCs w:val="26"/>
        </w:rPr>
      </w:pPr>
      <w:r>
        <w:rPr>
          <w:rFonts w:ascii="Times New Roman" w:hAnsi="Times New Roman" w:cs="Times New Roman"/>
          <w:b/>
          <w:sz w:val="26"/>
          <w:szCs w:val="26"/>
        </w:rPr>
        <w:t xml:space="preserve">3.Kinh Phí: </w:t>
      </w:r>
    </w:p>
    <w:p w:rsidR="005079BA" w:rsidRDefault="003C363D" w:rsidP="003E6A04">
      <w:pPr>
        <w:ind w:left="-57" w:right="-57" w:firstLineChars="250" w:firstLine="650"/>
        <w:jc w:val="both"/>
        <w:rPr>
          <w:rFonts w:ascii="Times New Roman" w:hAnsi="Times New Roman" w:cs="Times New Roman"/>
          <w:b/>
          <w:sz w:val="26"/>
          <w:szCs w:val="26"/>
        </w:rPr>
      </w:pPr>
      <w:r>
        <w:rPr>
          <w:rFonts w:ascii="Times New Roman" w:hAnsi="Times New Roman" w:cs="Times New Roman"/>
          <w:sz w:val="26"/>
          <w:szCs w:val="26"/>
        </w:rPr>
        <w:t>Sử dụng nguồn kinh phí phân bổ cho các chương trình mục tiêu y tế quố</w:t>
      </w:r>
      <w:r w:rsidR="00597318">
        <w:rPr>
          <w:rFonts w:ascii="Times New Roman" w:hAnsi="Times New Roman" w:cs="Times New Roman"/>
          <w:sz w:val="26"/>
          <w:szCs w:val="26"/>
        </w:rPr>
        <w:t>c gia năm 2022</w:t>
      </w:r>
      <w:r>
        <w:rPr>
          <w:rFonts w:ascii="Times New Roman" w:hAnsi="Times New Roman" w:cs="Times New Roman"/>
          <w:sz w:val="26"/>
          <w:szCs w:val="26"/>
        </w:rPr>
        <w:t xml:space="preserve"> đã được sở y tế phê duyệt.</w:t>
      </w:r>
    </w:p>
    <w:p w:rsidR="005079BA" w:rsidRDefault="003C363D" w:rsidP="003E6A04">
      <w:pPr>
        <w:ind w:left="-57" w:right="-57"/>
        <w:jc w:val="both"/>
        <w:rPr>
          <w:rFonts w:ascii="Times New Roman" w:hAnsi="Times New Roman" w:cs="Times New Roman"/>
          <w:b/>
          <w:sz w:val="26"/>
          <w:szCs w:val="26"/>
          <w:lang w:val="vi-VN"/>
        </w:rPr>
      </w:pPr>
      <w:r>
        <w:rPr>
          <w:rFonts w:ascii="Times New Roman" w:hAnsi="Times New Roman" w:cs="Times New Roman"/>
          <w:b/>
          <w:sz w:val="26"/>
          <w:szCs w:val="26"/>
          <w:lang w:val="it-IT"/>
        </w:rPr>
        <w:t xml:space="preserve">VI. Đề xuất, kiến nghị: </w:t>
      </w:r>
    </w:p>
    <w:p w:rsidR="005079BA" w:rsidRDefault="003E6A04" w:rsidP="003E6A04">
      <w:pPr>
        <w:tabs>
          <w:tab w:val="left" w:pos="0"/>
        </w:tabs>
        <w:ind w:left="-57" w:right="-57"/>
        <w:contextualSpacing/>
        <w:jc w:val="both"/>
        <w:rPr>
          <w:rFonts w:ascii="Times New Roman" w:hAnsi="Times New Roman" w:cs="Times New Roman"/>
          <w:sz w:val="26"/>
          <w:szCs w:val="26"/>
        </w:rPr>
      </w:pPr>
      <w:r>
        <w:rPr>
          <w:rFonts w:ascii="Times New Roman" w:hAnsi="Times New Roman" w:cs="Times New Roman"/>
          <w:sz w:val="26"/>
          <w:szCs w:val="26"/>
        </w:rPr>
        <w:tab/>
      </w:r>
      <w:r w:rsidR="003C363D">
        <w:rPr>
          <w:rFonts w:ascii="Times New Roman" w:hAnsi="Times New Roman" w:cs="Times New Roman"/>
          <w:sz w:val="26"/>
          <w:szCs w:val="26"/>
        </w:rPr>
        <w:tab/>
        <w:t>Đối với TTYTDP Tỉnh: Chỉ đạo hỗ trợ chuyên môn, cung cấp vật tư tiêm chủng, tài liệu truyền thông, hỗ trợ kinh phí mũi tiêm kịp thời.</w:t>
      </w:r>
    </w:p>
    <w:p w:rsidR="00DE2F85" w:rsidRDefault="003C363D" w:rsidP="003E6A04">
      <w:pPr>
        <w:tabs>
          <w:tab w:val="left" w:pos="0"/>
        </w:tabs>
        <w:ind w:left="-57" w:right="-57"/>
        <w:contextualSpacing/>
        <w:jc w:val="both"/>
        <w:rPr>
          <w:rFonts w:ascii="Times New Roman" w:hAnsi="Times New Roman" w:cs="Times New Roman"/>
          <w:sz w:val="26"/>
          <w:szCs w:val="26"/>
        </w:rPr>
      </w:pPr>
      <w:r>
        <w:rPr>
          <w:rFonts w:ascii="Times New Roman" w:hAnsi="Times New Roman" w:cs="Times New Roman"/>
          <w:sz w:val="26"/>
          <w:szCs w:val="26"/>
        </w:rPr>
        <w:tab/>
      </w:r>
    </w:p>
    <w:p w:rsidR="005079BA" w:rsidRDefault="00DE2F85" w:rsidP="003E6A04">
      <w:pPr>
        <w:tabs>
          <w:tab w:val="left" w:pos="0"/>
        </w:tabs>
        <w:ind w:left="-57" w:right="-57"/>
        <w:contextualSpacing/>
        <w:jc w:val="both"/>
        <w:rPr>
          <w:rFonts w:ascii="Times New Roman" w:hAnsi="Times New Roman" w:cs="Times New Roman"/>
          <w:b/>
          <w:sz w:val="26"/>
          <w:szCs w:val="26"/>
          <w:u w:val="single"/>
        </w:rPr>
      </w:pPr>
      <w:r>
        <w:rPr>
          <w:rFonts w:ascii="Times New Roman" w:hAnsi="Times New Roman" w:cs="Times New Roman"/>
          <w:sz w:val="26"/>
          <w:szCs w:val="26"/>
        </w:rPr>
        <w:tab/>
      </w:r>
      <w:r w:rsidR="003E6A04">
        <w:rPr>
          <w:rFonts w:ascii="Times New Roman" w:hAnsi="Times New Roman" w:cs="Times New Roman"/>
          <w:sz w:val="26"/>
          <w:szCs w:val="26"/>
        </w:rPr>
        <w:tab/>
      </w:r>
      <w:r w:rsidR="003C363D">
        <w:rPr>
          <w:rFonts w:ascii="Times New Roman" w:hAnsi="Times New Roman" w:cs="Times New Roman"/>
          <w:sz w:val="26"/>
          <w:szCs w:val="26"/>
        </w:rPr>
        <w:t>Trên đây là kế hoạch hoạt động triển khai chương trình TCMR quý I năm 20</w:t>
      </w:r>
      <w:r w:rsidR="00982E6A">
        <w:rPr>
          <w:rFonts w:ascii="Times New Roman" w:hAnsi="Times New Roman" w:cs="Times New Roman"/>
          <w:sz w:val="26"/>
          <w:szCs w:val="26"/>
        </w:rPr>
        <w:t>22</w:t>
      </w:r>
      <w:r w:rsidR="003C363D">
        <w:rPr>
          <w:rFonts w:ascii="Times New Roman" w:hAnsi="Times New Roman" w:cs="Times New Roman"/>
          <w:sz w:val="26"/>
          <w:szCs w:val="26"/>
        </w:rPr>
        <w:t xml:space="preserve"> của TTYT huyện Bảo Lâm. Kính mong quý cấp tạo điều kiện giúp đỡ để chương trình TCMR Trung tâm y tế huyện Bảo Lâm hoàn thành tốt nhiệm vụ được giao.</w:t>
      </w:r>
    </w:p>
    <w:p w:rsidR="005079BA" w:rsidRDefault="005079BA" w:rsidP="003E6A04">
      <w:pPr>
        <w:spacing w:before="240" w:after="240" w:line="276" w:lineRule="auto"/>
        <w:jc w:val="both"/>
        <w:rPr>
          <w:rFonts w:ascii="Times New Roman" w:hAnsi="Times New Roman" w:cs="Times New Roman"/>
          <w:sz w:val="26"/>
          <w:szCs w:val="26"/>
          <w:lang w:val="vi-VN"/>
        </w:rPr>
      </w:pPr>
    </w:p>
    <w:p w:rsidR="005079BA" w:rsidRDefault="003C363D">
      <w:pPr>
        <w:ind w:left="7700" w:right="-540" w:hangingChars="2950" w:hanging="7700"/>
        <w:rPr>
          <w:rFonts w:ascii="Times New Roman" w:hAnsi="Times New Roman" w:cs="Times New Roman"/>
          <w:color w:val="000000"/>
          <w:sz w:val="26"/>
          <w:szCs w:val="26"/>
        </w:rPr>
      </w:pPr>
      <w:r>
        <w:rPr>
          <w:rFonts w:ascii="Times New Roman" w:hAnsi="Times New Roman" w:cs="Times New Roman"/>
          <w:b/>
          <w:color w:val="000000"/>
          <w:sz w:val="26"/>
          <w:szCs w:val="26"/>
          <w:u w:val="single"/>
        </w:rPr>
        <w:t>Nơi nhận</w:t>
      </w:r>
      <w:r>
        <w:rPr>
          <w:rFonts w:ascii="Times New Roman" w:hAnsi="Times New Roman" w:cs="Times New Roman"/>
          <w:b/>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PHÓ GIÁM ĐỐC</w:t>
      </w: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                                  </w:t>
      </w:r>
    </w:p>
    <w:p w:rsidR="005079BA" w:rsidRDefault="003C363D">
      <w:pPr>
        <w:ind w:left="-180" w:right="-540" w:firstLine="180"/>
        <w:rPr>
          <w:rFonts w:ascii="Times New Roman" w:hAnsi="Times New Roman" w:cs="Times New Roman"/>
          <w:b/>
          <w:color w:val="000000"/>
          <w:sz w:val="22"/>
          <w:szCs w:val="22"/>
        </w:rPr>
      </w:pPr>
      <w:r>
        <w:rPr>
          <w:rFonts w:ascii="Times New Roman" w:hAnsi="Times New Roman" w:cs="Times New Roman"/>
          <w:color w:val="000000"/>
          <w:sz w:val="22"/>
          <w:szCs w:val="22"/>
        </w:rPr>
        <w:t>- TTKSBT tỉnh;</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sidR="000A5321">
        <w:rPr>
          <w:rFonts w:ascii="Times New Roman" w:hAnsi="Times New Roman" w:cs="Times New Roman"/>
          <w:color w:val="000000"/>
          <w:sz w:val="22"/>
          <w:szCs w:val="22"/>
        </w:rPr>
        <w:tab/>
      </w:r>
      <w:r w:rsidR="000A5321">
        <w:rPr>
          <w:rFonts w:ascii="Times New Roman" w:hAnsi="Times New Roman" w:cs="Times New Roman"/>
          <w:color w:val="000000"/>
          <w:sz w:val="22"/>
          <w:szCs w:val="22"/>
        </w:rPr>
        <w:tab/>
        <w:t>( Đã ký)</w:t>
      </w:r>
    </w:p>
    <w:p w:rsidR="005079BA" w:rsidRDefault="003C363D">
      <w:pPr>
        <w:ind w:right="-540"/>
        <w:rPr>
          <w:rFonts w:ascii="Times New Roman" w:hAnsi="Times New Roman" w:cs="Times New Roman"/>
          <w:color w:val="000000"/>
          <w:sz w:val="22"/>
          <w:szCs w:val="22"/>
        </w:rPr>
      </w:pPr>
      <w:r>
        <w:rPr>
          <w:rFonts w:ascii="Times New Roman" w:hAnsi="Times New Roman" w:cs="Times New Roman"/>
          <w:color w:val="000000"/>
          <w:sz w:val="22"/>
          <w:szCs w:val="22"/>
        </w:rPr>
        <w:t>- Ban giám đốc;</w:t>
      </w:r>
    </w:p>
    <w:p w:rsidR="005079BA" w:rsidRDefault="003C363D">
      <w:pPr>
        <w:ind w:right="-540"/>
        <w:rPr>
          <w:rFonts w:ascii="Times New Roman" w:hAnsi="Times New Roman" w:cs="Times New Roman"/>
          <w:color w:val="000000"/>
          <w:sz w:val="22"/>
          <w:szCs w:val="22"/>
        </w:rPr>
      </w:pPr>
      <w:r>
        <w:rPr>
          <w:rFonts w:ascii="Times New Roman" w:hAnsi="Times New Roman" w:cs="Times New Roman"/>
          <w:color w:val="000000"/>
          <w:sz w:val="22"/>
          <w:szCs w:val="22"/>
        </w:rPr>
        <w:t>- Phòng KHNV;</w:t>
      </w:r>
    </w:p>
    <w:p w:rsidR="005079BA" w:rsidRDefault="003C363D">
      <w:pPr>
        <w:ind w:right="-540"/>
        <w:rPr>
          <w:rFonts w:ascii="Times New Roman" w:hAnsi="Times New Roman" w:cs="Times New Roman"/>
          <w:color w:val="000000"/>
          <w:sz w:val="22"/>
          <w:szCs w:val="22"/>
        </w:rPr>
      </w:pPr>
      <w:r>
        <w:rPr>
          <w:rFonts w:ascii="Times New Roman" w:hAnsi="Times New Roman" w:cs="Times New Roman"/>
          <w:color w:val="000000"/>
          <w:sz w:val="22"/>
          <w:szCs w:val="22"/>
        </w:rPr>
        <w:t>- 14 đ</w:t>
      </w:r>
      <w:r>
        <w:rPr>
          <w:rFonts w:ascii="Times New Roman" w:hAnsi="Times New Roman" w:cs="Times New Roman"/>
          <w:color w:val="000000"/>
          <w:sz w:val="22"/>
          <w:szCs w:val="22"/>
          <w:lang w:val="vi-VN"/>
        </w:rPr>
        <w:t>ơn vị</w:t>
      </w:r>
      <w:r w:rsidR="00947A63">
        <w:rPr>
          <w:rFonts w:ascii="Times New Roman" w:hAnsi="Times New Roman" w:cs="Times New Roman"/>
          <w:color w:val="000000"/>
          <w:sz w:val="22"/>
          <w:szCs w:val="22"/>
          <w:lang w:val="vi-VN"/>
        </w:rPr>
        <w:t xml:space="preserve"> xã</w:t>
      </w:r>
      <w:r w:rsidR="00947A63">
        <w:rPr>
          <w:rFonts w:ascii="Times New Roman" w:hAnsi="Times New Roman" w:cs="Times New Roman"/>
          <w:color w:val="000000"/>
          <w:sz w:val="22"/>
          <w:szCs w:val="22"/>
        </w:rPr>
        <w:t>, thị trấn</w:t>
      </w:r>
      <w:r>
        <w:rPr>
          <w:rFonts w:ascii="Times New Roman" w:hAnsi="Times New Roman" w:cs="Times New Roman"/>
          <w:color w:val="000000"/>
          <w:sz w:val="22"/>
          <w:szCs w:val="22"/>
        </w:rPr>
        <w:t>;</w:t>
      </w:r>
      <w:bookmarkStart w:id="0" w:name="_GoBack"/>
      <w:bookmarkEnd w:id="0"/>
    </w:p>
    <w:p w:rsidR="005079BA" w:rsidRDefault="003C363D">
      <w:pPr>
        <w:ind w:right="-540"/>
        <w:rPr>
          <w:rFonts w:ascii="Times New Roman" w:hAnsi="Times New Roman" w:cs="Times New Roman"/>
          <w:b/>
          <w:color w:val="000000"/>
          <w:sz w:val="22"/>
          <w:szCs w:val="22"/>
        </w:rPr>
      </w:pPr>
      <w:r>
        <w:rPr>
          <w:rFonts w:ascii="Times New Roman" w:hAnsi="Times New Roman" w:cs="Times New Roman"/>
          <w:color w:val="000000"/>
          <w:sz w:val="22"/>
          <w:szCs w:val="22"/>
        </w:rPr>
        <w:t xml:space="preserve">- Các khoa phòng liên quan;                                                         </w:t>
      </w:r>
    </w:p>
    <w:p w:rsidR="005079BA" w:rsidRDefault="003C363D">
      <w:pPr>
        <w:ind w:right="-540"/>
        <w:rPr>
          <w:rFonts w:ascii="Times New Roman" w:hAnsi="Times New Roman" w:cs="Times New Roman"/>
          <w:sz w:val="26"/>
          <w:szCs w:val="26"/>
        </w:rPr>
      </w:pPr>
      <w:r>
        <w:rPr>
          <w:rFonts w:ascii="Times New Roman" w:hAnsi="Times New Roman" w:cs="Times New Roman"/>
          <w:sz w:val="22"/>
          <w:szCs w:val="22"/>
        </w:rPr>
        <w:t xml:space="preserve">- Lưu VT – </w:t>
      </w:r>
      <w:r>
        <w:rPr>
          <w:rFonts w:ascii="Times New Roman" w:hAnsi="Times New Roman" w:cs="Times New Roman"/>
          <w:sz w:val="22"/>
          <w:szCs w:val="22"/>
          <w:lang w:val="vi-VN"/>
        </w:rPr>
        <w:t>khoa YTDP.</w:t>
      </w:r>
      <w:r>
        <w:rPr>
          <w:rFonts w:ascii="Times New Roman" w:hAnsi="Times New Roman" w:cs="Times New Roman"/>
          <w:sz w:val="22"/>
          <w:szCs w:val="22"/>
        </w:rPr>
        <w:t xml:space="preserve">     </w:t>
      </w:r>
      <w:r>
        <w:rPr>
          <w:rFonts w:ascii="Times New Roman" w:hAnsi="Times New Roman" w:cs="Times New Roman"/>
          <w:sz w:val="26"/>
          <w:szCs w:val="26"/>
        </w:rPr>
        <w:t xml:space="preserve">                                                                </w:t>
      </w:r>
    </w:p>
    <w:p w:rsidR="005079BA" w:rsidRDefault="003C363D">
      <w:pPr>
        <w:ind w:left="5760" w:right="-540" w:firstLine="720"/>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Nguyễn Văn Hải  </w:t>
      </w:r>
      <w:r>
        <w:rPr>
          <w:rFonts w:ascii="Times New Roman" w:hAnsi="Times New Roman" w:cs="Times New Roman"/>
          <w:sz w:val="26"/>
          <w:szCs w:val="26"/>
        </w:rPr>
        <w:t xml:space="preserve">               </w:t>
      </w:r>
    </w:p>
    <w:p w:rsidR="005079BA" w:rsidRDefault="005079BA">
      <w:pPr>
        <w:rPr>
          <w:rFonts w:ascii="Times New Roman" w:hAnsi="Times New Roman" w:cs="Times New Roman"/>
          <w:b/>
          <w:sz w:val="26"/>
          <w:szCs w:val="26"/>
        </w:rPr>
      </w:pPr>
    </w:p>
    <w:p w:rsidR="005079BA" w:rsidRDefault="005079BA">
      <w:pPr>
        <w:rPr>
          <w:rFonts w:ascii="Times New Roman" w:hAnsi="Times New Roman" w:cs="Times New Roman"/>
          <w:sz w:val="26"/>
          <w:szCs w:val="26"/>
        </w:rPr>
      </w:pPr>
    </w:p>
    <w:p w:rsidR="005079BA" w:rsidRDefault="005079BA">
      <w:pPr>
        <w:rPr>
          <w:rFonts w:ascii="Times New Roman" w:hAnsi="Times New Roman" w:cs="Times New Roman"/>
          <w:sz w:val="26"/>
          <w:szCs w:val="26"/>
        </w:rPr>
      </w:pPr>
    </w:p>
    <w:p w:rsidR="005079BA" w:rsidRDefault="005079BA">
      <w:pPr>
        <w:rPr>
          <w:rStyle w:val="Emphasis"/>
          <w:rFonts w:ascii="Times New Roman" w:hAnsi="Times New Roman" w:cs="Times New Roman"/>
          <w:i w:val="0"/>
          <w:iCs w:val="0"/>
          <w:sz w:val="26"/>
          <w:szCs w:val="26"/>
        </w:rPr>
      </w:pPr>
    </w:p>
    <w:p w:rsidR="005079BA" w:rsidRDefault="005079BA">
      <w:pPr>
        <w:rPr>
          <w:rFonts w:ascii="Times New Roman" w:hAnsi="Times New Roman" w:cs="Times New Roman"/>
          <w:sz w:val="26"/>
          <w:szCs w:val="26"/>
        </w:rPr>
      </w:pPr>
    </w:p>
    <w:p w:rsidR="005079BA" w:rsidRDefault="005079BA"/>
    <w:sectPr w:rsidR="005079BA">
      <w:footerReference w:type="even" r:id="rId8"/>
      <w:footerReference w:type="default" r:id="rId9"/>
      <w:pgSz w:w="12240" w:h="15840"/>
      <w:pgMar w:top="1138" w:right="1138" w:bottom="1138" w:left="170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99" w:rsidRDefault="00466699">
      <w:r>
        <w:separator/>
      </w:r>
    </w:p>
  </w:endnote>
  <w:endnote w:type="continuationSeparator" w:id="0">
    <w:p w:rsidR="00466699" w:rsidRDefault="0046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BA" w:rsidRDefault="003C363D">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5079BA" w:rsidRDefault="005079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BA" w:rsidRDefault="003C363D">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0A5321">
      <w:rPr>
        <w:rStyle w:val="PageNumber"/>
        <w:noProof/>
      </w:rPr>
      <w:t>4</w:t>
    </w:r>
    <w:r>
      <w:fldChar w:fldCharType="end"/>
    </w:r>
  </w:p>
  <w:p w:rsidR="005079BA" w:rsidRDefault="005079B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99" w:rsidRDefault="00466699">
      <w:r>
        <w:separator/>
      </w:r>
    </w:p>
  </w:footnote>
  <w:footnote w:type="continuationSeparator" w:id="0">
    <w:p w:rsidR="00466699" w:rsidRDefault="004666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B0A55"/>
    <w:multiLevelType w:val="singleLevel"/>
    <w:tmpl w:val="9A7B0A55"/>
    <w:lvl w:ilvl="0">
      <w:start w:val="3"/>
      <w:numFmt w:val="decimal"/>
      <w:suff w:val="space"/>
      <w:lvlText w:val="%1."/>
      <w:lvlJc w:val="left"/>
    </w:lvl>
  </w:abstractNum>
  <w:abstractNum w:abstractNumId="1" w15:restartNumberingAfterBreak="0">
    <w:nsid w:val="0D3902B8"/>
    <w:multiLevelType w:val="multilevel"/>
    <w:tmpl w:val="0D3902B8"/>
    <w:lvl w:ilvl="0">
      <w:start w:val="2"/>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 w15:restartNumberingAfterBreak="0">
    <w:nsid w:val="61844AA4"/>
    <w:multiLevelType w:val="multilevel"/>
    <w:tmpl w:val="58E6D5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CD2B05"/>
    <w:multiLevelType w:val="hybridMultilevel"/>
    <w:tmpl w:val="C0E0EC62"/>
    <w:lvl w:ilvl="0" w:tplc="4C0CE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A0446"/>
    <w:rsid w:val="00052B97"/>
    <w:rsid w:val="000A5027"/>
    <w:rsid w:val="000A5321"/>
    <w:rsid w:val="000C5D7C"/>
    <w:rsid w:val="00140714"/>
    <w:rsid w:val="00145864"/>
    <w:rsid w:val="00146E6E"/>
    <w:rsid w:val="001473F5"/>
    <w:rsid w:val="00185E7E"/>
    <w:rsid w:val="001E0D38"/>
    <w:rsid w:val="002014A3"/>
    <w:rsid w:val="00231AEB"/>
    <w:rsid w:val="002A7938"/>
    <w:rsid w:val="002B4BA7"/>
    <w:rsid w:val="002C2A47"/>
    <w:rsid w:val="003141E8"/>
    <w:rsid w:val="00320D8F"/>
    <w:rsid w:val="003556CB"/>
    <w:rsid w:val="00374EF7"/>
    <w:rsid w:val="00377AB7"/>
    <w:rsid w:val="0039587A"/>
    <w:rsid w:val="003C363D"/>
    <w:rsid w:val="003D7B99"/>
    <w:rsid w:val="003E6A04"/>
    <w:rsid w:val="00405BD6"/>
    <w:rsid w:val="00422CB1"/>
    <w:rsid w:val="00466699"/>
    <w:rsid w:val="00474FA8"/>
    <w:rsid w:val="00484538"/>
    <w:rsid w:val="00495415"/>
    <w:rsid w:val="004C3E16"/>
    <w:rsid w:val="004D3BBF"/>
    <w:rsid w:val="004F3CED"/>
    <w:rsid w:val="004F3FD6"/>
    <w:rsid w:val="005079BA"/>
    <w:rsid w:val="00545ABA"/>
    <w:rsid w:val="00547BE2"/>
    <w:rsid w:val="0055226A"/>
    <w:rsid w:val="00564442"/>
    <w:rsid w:val="00597318"/>
    <w:rsid w:val="005B481C"/>
    <w:rsid w:val="005C43A7"/>
    <w:rsid w:val="005C4E30"/>
    <w:rsid w:val="005D6015"/>
    <w:rsid w:val="005E33C3"/>
    <w:rsid w:val="005F092B"/>
    <w:rsid w:val="00602B57"/>
    <w:rsid w:val="006321AD"/>
    <w:rsid w:val="0066151E"/>
    <w:rsid w:val="0069003F"/>
    <w:rsid w:val="006974AA"/>
    <w:rsid w:val="006C5AF1"/>
    <w:rsid w:val="006D2E15"/>
    <w:rsid w:val="00722B25"/>
    <w:rsid w:val="00733072"/>
    <w:rsid w:val="00742A0B"/>
    <w:rsid w:val="007967CA"/>
    <w:rsid w:val="007E7D39"/>
    <w:rsid w:val="00825F4A"/>
    <w:rsid w:val="00827433"/>
    <w:rsid w:val="00875941"/>
    <w:rsid w:val="008816C8"/>
    <w:rsid w:val="008911BC"/>
    <w:rsid w:val="008E2BC3"/>
    <w:rsid w:val="008F3A83"/>
    <w:rsid w:val="00905915"/>
    <w:rsid w:val="00924078"/>
    <w:rsid w:val="009303BA"/>
    <w:rsid w:val="00947A63"/>
    <w:rsid w:val="0097318B"/>
    <w:rsid w:val="00982E6A"/>
    <w:rsid w:val="00992D96"/>
    <w:rsid w:val="009C3044"/>
    <w:rsid w:val="00A0705A"/>
    <w:rsid w:val="00A23364"/>
    <w:rsid w:val="00AB2F35"/>
    <w:rsid w:val="00AD5915"/>
    <w:rsid w:val="00AF76B8"/>
    <w:rsid w:val="00B35645"/>
    <w:rsid w:val="00B52938"/>
    <w:rsid w:val="00B72724"/>
    <w:rsid w:val="00BB237F"/>
    <w:rsid w:val="00BB7885"/>
    <w:rsid w:val="00BC422D"/>
    <w:rsid w:val="00BD6085"/>
    <w:rsid w:val="00C73D3D"/>
    <w:rsid w:val="00D02519"/>
    <w:rsid w:val="00D57F0D"/>
    <w:rsid w:val="00D76E8D"/>
    <w:rsid w:val="00DB33B7"/>
    <w:rsid w:val="00DE2F85"/>
    <w:rsid w:val="00E15E0A"/>
    <w:rsid w:val="00E202A3"/>
    <w:rsid w:val="00E47E86"/>
    <w:rsid w:val="00E64232"/>
    <w:rsid w:val="00E75A71"/>
    <w:rsid w:val="00EB4BFF"/>
    <w:rsid w:val="00EC2D26"/>
    <w:rsid w:val="00EE5A3E"/>
    <w:rsid w:val="00F151C3"/>
    <w:rsid w:val="00F272C9"/>
    <w:rsid w:val="00F74DA9"/>
    <w:rsid w:val="00FA23EC"/>
    <w:rsid w:val="00FD44CF"/>
    <w:rsid w:val="00FE2342"/>
    <w:rsid w:val="00FF1822"/>
    <w:rsid w:val="0B6A4602"/>
    <w:rsid w:val="0D903169"/>
    <w:rsid w:val="1373770D"/>
    <w:rsid w:val="13F51506"/>
    <w:rsid w:val="16D53914"/>
    <w:rsid w:val="1BEA32AB"/>
    <w:rsid w:val="1D1C73BE"/>
    <w:rsid w:val="222A0446"/>
    <w:rsid w:val="26B61ED7"/>
    <w:rsid w:val="37434C0E"/>
    <w:rsid w:val="3DB77864"/>
    <w:rsid w:val="43BB7525"/>
    <w:rsid w:val="46EF3C8C"/>
    <w:rsid w:val="47CD33E9"/>
    <w:rsid w:val="55D23E9E"/>
    <w:rsid w:val="585F5D25"/>
    <w:rsid w:val="5BAB692B"/>
    <w:rsid w:val="5F125FE3"/>
    <w:rsid w:val="62BD58D9"/>
    <w:rsid w:val="679D3E3C"/>
    <w:rsid w:val="69B2227B"/>
    <w:rsid w:val="6B2335AB"/>
    <w:rsid w:val="70C81A7E"/>
    <w:rsid w:val="723B1CDD"/>
    <w:rsid w:val="73C37357"/>
    <w:rsid w:val="782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17546F"/>
  <w15:docId w15:val="{1E72F5A5-2EDF-4F5E-A28C-B8F0A105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Footer">
    <w:name w:val="footer"/>
    <w:basedOn w:val="Normal"/>
    <w:pPr>
      <w:tabs>
        <w:tab w:val="center" w:pos="4320"/>
        <w:tab w:val="right" w:pos="8640"/>
      </w:tabs>
    </w:pPr>
  </w:style>
  <w:style w:type="character" w:styleId="PageNumber">
    <w:name w:val="page number"/>
    <w:basedOn w:val="DefaultParagraphFont"/>
    <w:qForma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992D96"/>
    <w:rPr>
      <w:rFonts w:ascii="Segoe UI" w:hAnsi="Segoe UI" w:cs="Segoe UI"/>
      <w:sz w:val="18"/>
      <w:szCs w:val="18"/>
    </w:rPr>
  </w:style>
  <w:style w:type="character" w:customStyle="1" w:styleId="BalloonTextChar">
    <w:name w:val="Balloon Text Char"/>
    <w:basedOn w:val="DefaultParagraphFont"/>
    <w:link w:val="BalloonText"/>
    <w:rsid w:val="00992D96"/>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117</cp:revision>
  <cp:lastPrinted>2022-02-25T03:32:00Z</cp:lastPrinted>
  <dcterms:created xsi:type="dcterms:W3CDTF">2020-10-09T07:05:00Z</dcterms:created>
  <dcterms:modified xsi:type="dcterms:W3CDTF">2022-02-25T04:09:00Z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1033-11.2.0.10097</vt:lpwstr>
  </property>
</Properties>
</file>